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11925300</wp:posOffset>
            </wp:positionV>
            <wp:extent cx="292100" cy="419100"/>
            <wp:wrapNone/>
            <wp:docPr id="10008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68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29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滑轮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457"/>
        <w:gridCol w:w="278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简单机械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定滑轮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动滑轮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滑轮组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机械效率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一、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  <w:t>定滑轮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1.滑轮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定义：周边有槽，中心有一转动的轮子叫滑轮。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321310</wp:posOffset>
                </wp:positionV>
                <wp:extent cx="431800" cy="908050"/>
                <wp:effectExtent l="19050" t="3810" r="25400" b="1206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1800" cy="908050"/>
                          <a:chOff x="0" y="0"/>
                          <a:chExt cx="680" cy="1430"/>
                        </a:xfrm>
                      </wpg:grpSpPr>
                      <wps:wsp xmlns:wps="http://schemas.microsoft.com/office/word/2010/wordprocessingShape">
                        <wps:cNvPr id="2" name="任意多边形 1"/>
                        <wps:cNvSpPr/>
                        <wps:spPr>
                          <a:xfrm>
                            <a:off x="285" y="1239"/>
                            <a:ext cx="149" cy="191"/>
                          </a:xfrm>
                          <a:custGeom>
                            <a:avLst/>
                            <a:gdLst/>
                            <a:pathLst>
                              <a:path fill="norm" h="1037" w="806" stroke="1">
                                <a:moveTo>
                                  <a:pt x="186" y="6"/>
                                </a:moveTo>
                                <a:cubicBezTo>
                                  <a:pt x="186" y="43"/>
                                  <a:pt x="187" y="163"/>
                                  <a:pt x="186" y="221"/>
                                </a:cubicBezTo>
                                <a:cubicBezTo>
                                  <a:pt x="185" y="279"/>
                                  <a:pt x="201" y="308"/>
                                  <a:pt x="181" y="355"/>
                                </a:cubicBezTo>
                                <a:cubicBezTo>
                                  <a:pt x="161" y="402"/>
                                  <a:pt x="94" y="463"/>
                                  <a:pt x="68" y="505"/>
                                </a:cubicBezTo>
                                <a:cubicBezTo>
                                  <a:pt x="42" y="547"/>
                                  <a:pt x="34" y="574"/>
                                  <a:pt x="23" y="610"/>
                                </a:cubicBezTo>
                                <a:cubicBezTo>
                                  <a:pt x="12" y="646"/>
                                  <a:pt x="0" y="685"/>
                                  <a:pt x="0" y="720"/>
                                </a:cubicBezTo>
                                <a:cubicBezTo>
                                  <a:pt x="0" y="755"/>
                                  <a:pt x="7" y="787"/>
                                  <a:pt x="24" y="822"/>
                                </a:cubicBezTo>
                                <a:cubicBezTo>
                                  <a:pt x="41" y="856"/>
                                  <a:pt x="63" y="897"/>
                                  <a:pt x="102" y="929"/>
                                </a:cubicBezTo>
                                <a:cubicBezTo>
                                  <a:pt x="141" y="961"/>
                                  <a:pt x="203" y="999"/>
                                  <a:pt x="258" y="1013"/>
                                </a:cubicBezTo>
                                <a:cubicBezTo>
                                  <a:pt x="313" y="1028"/>
                                  <a:pt x="372" y="1037"/>
                                  <a:pt x="432" y="1019"/>
                                </a:cubicBezTo>
                                <a:cubicBezTo>
                                  <a:pt x="492" y="1002"/>
                                  <a:pt x="574" y="946"/>
                                  <a:pt x="619" y="907"/>
                                </a:cubicBezTo>
                                <a:cubicBezTo>
                                  <a:pt x="663" y="867"/>
                                  <a:pt x="679" y="827"/>
                                  <a:pt x="703" y="786"/>
                                </a:cubicBezTo>
                                <a:cubicBezTo>
                                  <a:pt x="727" y="744"/>
                                  <a:pt x="747" y="703"/>
                                  <a:pt x="763" y="657"/>
                                </a:cubicBezTo>
                                <a:cubicBezTo>
                                  <a:pt x="779" y="611"/>
                                  <a:pt x="806" y="523"/>
                                  <a:pt x="799" y="510"/>
                                </a:cubicBezTo>
                                <a:cubicBezTo>
                                  <a:pt x="792" y="496"/>
                                  <a:pt x="748" y="542"/>
                                  <a:pt x="721" y="576"/>
                                </a:cubicBezTo>
                                <a:cubicBezTo>
                                  <a:pt x="694" y="610"/>
                                  <a:pt x="665" y="676"/>
                                  <a:pt x="637" y="714"/>
                                </a:cubicBezTo>
                                <a:cubicBezTo>
                                  <a:pt x="608" y="752"/>
                                  <a:pt x="575" y="781"/>
                                  <a:pt x="546" y="804"/>
                                </a:cubicBezTo>
                                <a:cubicBezTo>
                                  <a:pt x="518" y="826"/>
                                  <a:pt x="500" y="845"/>
                                  <a:pt x="468" y="852"/>
                                </a:cubicBezTo>
                                <a:cubicBezTo>
                                  <a:pt x="436" y="858"/>
                                  <a:pt x="390" y="858"/>
                                  <a:pt x="354" y="846"/>
                                </a:cubicBezTo>
                                <a:cubicBezTo>
                                  <a:pt x="318" y="833"/>
                                  <a:pt x="268" y="808"/>
                                  <a:pt x="252" y="774"/>
                                </a:cubicBezTo>
                                <a:cubicBezTo>
                                  <a:pt x="236" y="739"/>
                                  <a:pt x="242" y="680"/>
                                  <a:pt x="258" y="636"/>
                                </a:cubicBezTo>
                                <a:cubicBezTo>
                                  <a:pt x="274" y="591"/>
                                  <a:pt x="324" y="542"/>
                                  <a:pt x="348" y="504"/>
                                </a:cubicBezTo>
                                <a:cubicBezTo>
                                  <a:pt x="372" y="466"/>
                                  <a:pt x="393" y="445"/>
                                  <a:pt x="402" y="408"/>
                                </a:cubicBezTo>
                                <a:cubicBezTo>
                                  <a:pt x="411" y="371"/>
                                  <a:pt x="402" y="314"/>
                                  <a:pt x="402" y="283"/>
                                </a:cubicBezTo>
                                <a:cubicBezTo>
                                  <a:pt x="402" y="252"/>
                                  <a:pt x="402" y="268"/>
                                  <a:pt x="402" y="221"/>
                                </a:cubicBezTo>
                                <a:cubicBezTo>
                                  <a:pt x="402" y="173"/>
                                  <a:pt x="402" y="46"/>
                                  <a:pt x="40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  <wpg:grpSp>
                        <wpg:cNvPr id="3" name="组合 10"/>
                        <wpg:cNvGrpSpPr/>
                        <wpg:grpSpPr>
                          <a:xfrm>
                            <a:off x="0" y="192"/>
                            <a:ext cx="680" cy="1038"/>
                            <a:chOff x="0" y="0"/>
                            <a:chExt cx="680" cy="1038"/>
                          </a:xfrm>
                        </wpg:grpSpPr>
                        <wps:wsp xmlns:wps="http://schemas.microsoft.com/office/word/2010/wordprocessingShape">
                          <wps:cNvPr id="6" name="椭圆 2"/>
                          <wps:cNvSpPr>
                            <a:spLocks noChangeAspect="1"/>
                          </wps:cNvSpPr>
                          <wps:spPr>
                            <a:xfrm flipV="1">
                              <a:off x="0" y="186"/>
                              <a:ext cx="680" cy="679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50196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38100" cmpd="dbl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 upright="1"/>
                        </wps:wsp>
                        <wpg:grpSp>
                          <wpg:cNvPr id="9" name="组合 9"/>
                          <wpg:cNvGrpSpPr/>
                          <wpg:grpSpPr>
                            <a:xfrm>
                              <a:off x="285" y="0"/>
                              <a:ext cx="121" cy="1038"/>
                              <a:chOff x="0" y="0"/>
                              <a:chExt cx="121" cy="1038"/>
                            </a:xfrm>
                          </wpg:grpSpPr>
                          <wps:wsp xmlns:wps="http://schemas.microsoft.com/office/word/2010/wordprocessingShape">
                            <wps:cNvPr id="24" name="任意多边形 3"/>
                            <wps:cNvSpPr/>
                            <wps:spPr>
                              <a:xfrm>
                                <a:off x="0" y="0"/>
                                <a:ext cx="121" cy="1038"/>
                              </a:xfrm>
                              <a:custGeom>
                                <a:avLst/>
                                <a:gdLst/>
                                <a:pathLst>
                                  <a:path fill="norm" h="1407" w="608" stroke="1">
                                    <a:moveTo>
                                      <a:pt x="0" y="0"/>
                                    </a:moveTo>
                                    <a:lnTo>
                                      <a:pt x="608" y="3"/>
                                    </a:lnTo>
                                    <a:lnTo>
                                      <a:pt x="608" y="1407"/>
                                    </a:lnTo>
                                    <a:lnTo>
                                      <a:pt x="0" y="14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000000">
                                      <a:gamma/>
                                      <a:tint val="0"/>
                                      <a:invGamma/>
                                      <a:alpha val="100000"/>
                                    </a:srgbClr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g:grpSp>
                            <wpg:cNvPr id="25" name="组合 8"/>
                            <wpg:cNvGrpSpPr/>
                            <wpg:grpSpPr>
                              <a:xfrm>
                                <a:off x="30" y="498"/>
                                <a:ext cx="51" cy="51"/>
                                <a:chOff x="0" y="0"/>
                                <a:chExt cx="274" cy="274"/>
                              </a:xfrm>
                            </wpg:grpSpPr>
                            <wps:wsp xmlns:wps="http://schemas.microsoft.com/office/word/2010/wordprocessingShape">
                              <wps:cNvPr id="26" name="椭圆 4"/>
                              <wps:cNvSpPr/>
                              <wps:spPr>
                                <a:xfrm>
                                  <a:off x="0" y="0"/>
                                  <a:ext cx="274" cy="274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00000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0000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 upright="1"/>
                            </wps:wsp>
                            <wps:wsp xmlns:wps="http://schemas.microsoft.com/office/word/2010/wordprocessingShape">
                              <wps:cNvPr id="27" name="直接连接符 7"/>
                              <wps:cNvCnPr/>
                              <wps:spPr>
                                <a:xfrm>
                                  <a:off x="132" y="20"/>
                                  <a:ext cx="16" cy="21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s:wsp xmlns:wps="http://schemas.microsoft.com/office/word/2010/wordprocessingShape">
                        <wps:cNvPr id="28" name="任意多边形 11"/>
                        <wps:cNvSpPr/>
                        <wps:spPr>
                          <a:xfrm rot="10800000">
                            <a:off x="240" y="0"/>
                            <a:ext cx="149" cy="191"/>
                          </a:xfrm>
                          <a:custGeom>
                            <a:avLst/>
                            <a:gdLst/>
                            <a:pathLst>
                              <a:path fill="norm" h="1037" w="806" stroke="1">
                                <a:moveTo>
                                  <a:pt x="186" y="6"/>
                                </a:moveTo>
                                <a:cubicBezTo>
                                  <a:pt x="186" y="43"/>
                                  <a:pt x="187" y="163"/>
                                  <a:pt x="186" y="221"/>
                                </a:cubicBezTo>
                                <a:cubicBezTo>
                                  <a:pt x="185" y="279"/>
                                  <a:pt x="201" y="308"/>
                                  <a:pt x="181" y="355"/>
                                </a:cubicBezTo>
                                <a:cubicBezTo>
                                  <a:pt x="161" y="402"/>
                                  <a:pt x="94" y="463"/>
                                  <a:pt x="68" y="505"/>
                                </a:cubicBezTo>
                                <a:cubicBezTo>
                                  <a:pt x="42" y="547"/>
                                  <a:pt x="34" y="574"/>
                                  <a:pt x="23" y="610"/>
                                </a:cubicBezTo>
                                <a:cubicBezTo>
                                  <a:pt x="12" y="646"/>
                                  <a:pt x="0" y="685"/>
                                  <a:pt x="0" y="720"/>
                                </a:cubicBezTo>
                                <a:cubicBezTo>
                                  <a:pt x="0" y="755"/>
                                  <a:pt x="7" y="787"/>
                                  <a:pt x="24" y="822"/>
                                </a:cubicBezTo>
                                <a:cubicBezTo>
                                  <a:pt x="41" y="856"/>
                                  <a:pt x="63" y="897"/>
                                  <a:pt x="102" y="929"/>
                                </a:cubicBezTo>
                                <a:cubicBezTo>
                                  <a:pt x="141" y="961"/>
                                  <a:pt x="203" y="999"/>
                                  <a:pt x="258" y="1013"/>
                                </a:cubicBezTo>
                                <a:cubicBezTo>
                                  <a:pt x="313" y="1028"/>
                                  <a:pt x="372" y="1037"/>
                                  <a:pt x="432" y="1019"/>
                                </a:cubicBezTo>
                                <a:cubicBezTo>
                                  <a:pt x="492" y="1002"/>
                                  <a:pt x="574" y="946"/>
                                  <a:pt x="619" y="907"/>
                                </a:cubicBezTo>
                                <a:cubicBezTo>
                                  <a:pt x="663" y="867"/>
                                  <a:pt x="679" y="827"/>
                                  <a:pt x="703" y="786"/>
                                </a:cubicBezTo>
                                <a:cubicBezTo>
                                  <a:pt x="727" y="744"/>
                                  <a:pt x="747" y="703"/>
                                  <a:pt x="763" y="657"/>
                                </a:cubicBezTo>
                                <a:cubicBezTo>
                                  <a:pt x="779" y="611"/>
                                  <a:pt x="806" y="523"/>
                                  <a:pt x="799" y="510"/>
                                </a:cubicBezTo>
                                <a:cubicBezTo>
                                  <a:pt x="792" y="496"/>
                                  <a:pt x="748" y="542"/>
                                  <a:pt x="721" y="576"/>
                                </a:cubicBezTo>
                                <a:cubicBezTo>
                                  <a:pt x="694" y="610"/>
                                  <a:pt x="665" y="676"/>
                                  <a:pt x="637" y="714"/>
                                </a:cubicBezTo>
                                <a:cubicBezTo>
                                  <a:pt x="608" y="752"/>
                                  <a:pt x="575" y="781"/>
                                  <a:pt x="546" y="804"/>
                                </a:cubicBezTo>
                                <a:cubicBezTo>
                                  <a:pt x="518" y="826"/>
                                  <a:pt x="500" y="845"/>
                                  <a:pt x="468" y="852"/>
                                </a:cubicBezTo>
                                <a:cubicBezTo>
                                  <a:pt x="436" y="858"/>
                                  <a:pt x="390" y="858"/>
                                  <a:pt x="354" y="846"/>
                                </a:cubicBezTo>
                                <a:cubicBezTo>
                                  <a:pt x="318" y="833"/>
                                  <a:pt x="268" y="808"/>
                                  <a:pt x="252" y="774"/>
                                </a:cubicBezTo>
                                <a:cubicBezTo>
                                  <a:pt x="236" y="739"/>
                                  <a:pt x="242" y="680"/>
                                  <a:pt x="258" y="636"/>
                                </a:cubicBezTo>
                                <a:cubicBezTo>
                                  <a:pt x="274" y="591"/>
                                  <a:pt x="324" y="542"/>
                                  <a:pt x="348" y="504"/>
                                </a:cubicBezTo>
                                <a:cubicBezTo>
                                  <a:pt x="372" y="466"/>
                                  <a:pt x="393" y="445"/>
                                  <a:pt x="402" y="408"/>
                                </a:cubicBezTo>
                                <a:cubicBezTo>
                                  <a:pt x="411" y="371"/>
                                  <a:pt x="402" y="314"/>
                                  <a:pt x="402" y="283"/>
                                </a:cubicBezTo>
                                <a:cubicBezTo>
                                  <a:pt x="402" y="252"/>
                                  <a:pt x="402" y="268"/>
                                  <a:pt x="402" y="221"/>
                                </a:cubicBezTo>
                                <a:cubicBezTo>
                                  <a:pt x="402" y="173"/>
                                  <a:pt x="402" y="46"/>
                                  <a:pt x="40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5" style="width:34pt;height:71.5pt;margin-top:25.3pt;margin-left:414.95pt;mso-height-relative:page;mso-width-relative:page;position:absolute;z-index:-251656192" coordsize="680,1430">
                <o:lock v:ext="edit" aspectratio="f"/>
                <v:shape id="任意多边形 1" o:spid="_x0000_s1026" style="width:149;height:191;left:285;position:absolute;top:1239" coordsize="806,1037" o:spt="100" adj="-11796480,,5400" path="m186,6c186,43,187,163,186,221c185,279,201,308,181,355c161,402,94,463,68,505c42,547,34,574,23,610c12,646,,685,,720c,755,7,787,24,822c41,856,63,897,102,929c141,961,203,999,258,1013c313,1028,372,1037,432,1019c492,1002,574,946,619,907c663,867,679,827,703,786c727,744,747,703,763,657c779,611,806,523,799,510c792,496,748,542,721,576c694,610,665,676,637,714c608,752,575,781,546,804c518,826,500,845,468,852c436,858,390,858,354,846c318,833,268,808,252,774c236,739,242,680,258,636c274,591,324,542,348,504c372,466,393,445,402,408c411,371,402,314,402,283c402,252,402,268,402,221c402,173,402,46,402,e" filled="t" fillcolor="black" stroked="t" strokecolor="black">
                  <v:stroke joinstyle="round"/>
                  <o:lock v:ext="edit" aspectratio="f"/>
                </v:shape>
                <v:group id="组合 10" o:spid="_x0000_s1027" style="width:680;height:1038;position:absolute;top:192" coordsize="680,1038">
                  <o:lock v:ext="edit" aspectratio="f"/>
                  <v:oval id="椭圆 2" o:spid="_x0000_s1028" style="width:680;height:679;flip:y;position:absolute;top:186" coordsize="21600,21600" filled="t" fillcolor="white" stroked="t" strokecolor="black">
                    <v:fill color2="gray" focusposition="0.5,0.5" focussize="" focus="100%" type="gradientRadial"/>
                    <v:stroke joinstyle="round" linestyle="thinThin"/>
                    <o:lock v:ext="edit" aspectratio="t"/>
                  </v:oval>
                  <v:group id="_x0000_s1026" o:spid="_x0000_s1029" style="width:121;height:1038;left:285;position:absolute" coordsize="121,1038">
                    <o:lock v:ext="edit" aspectratio="f"/>
                    <v:shape id="任意多边形 3" o:spid="_x0000_s1030" style="width:121;height:1038;position:absolute" coordsize="608,1407" o:spt="100" adj="-11796480,,5400" path="m,l608,3,608,1407,,1407,,xe" filled="t" fillcolor="black" stroked="t" strokecolor="black">
                      <v:fill color2="white" angle="90" focus="50%" type="gradient"/>
                      <v:stroke joinstyle="round"/>
                      <o:lock v:ext="edit" aspectratio="f"/>
                    </v:shape>
                    <v:group id="组合 8" o:spid="_x0000_s1031" style="width:51;height:51;left:30;position:absolute;top:498" coordsize="274,274">
                      <o:lock v:ext="edit" aspectratio="f"/>
                      <v:oval id="椭圆 4" o:spid="_x0000_s1032" style="width:274;height:274;position:absolute" coordsize="21600,21600" filled="t" fillcolor="white" stroked="t" strokecolor="black">
                        <v:fill color2="black" focusposition="0.5,0.5" focussize="" focus="100%" type="gradientRadial"/>
                        <v:stroke joinstyle="round"/>
                        <o:lock v:ext="edit" aspectratio="f"/>
                      </v:oval>
                      <v:line id="直接连接符 7" o:spid="_x0000_s1033" style="position:absolute" from="2640,400" to="2960,4600" coordsize="21600,21600" stroked="t" strokecolor="black">
                        <v:stroke joinstyle="round" linestyle="thinThin"/>
                        <o:lock v:ext="edit" aspectratio="f"/>
                      </v:line>
                    </v:group>
                  </v:group>
                </v:group>
                <v:shape id="任意多边形 11" o:spid="_x0000_s1034" style="width:149;height:191;left:240;position:absolute" coordsize="806,1037" o:spt="100" adj="-11796480,,5400" path="m186,6c186,43,187,163,186,221c185,279,201,308,181,355c161,402,94,463,68,505c42,547,34,574,23,610c12,646,,685,,720c,755,7,787,24,822c41,856,63,897,102,929c141,961,203,999,258,1013c313,1028,372,1037,432,1019c492,1002,574,946,619,907c663,867,679,827,703,786c727,744,747,703,763,657c779,611,806,523,799,510c792,496,748,542,721,576c694,610,665,676,637,714c608,752,575,781,546,804c518,826,500,845,468,852c436,858,390,858,354,846c318,833,268,808,252,774c236,739,242,680,258,636c274,591,324,542,348,504c372,466,393,445,402,408c411,371,402,314,402,283c402,252,402,268,402,221c402,173,402,46,402,e" filled="t" fillcolor="black" stroked="t" strokecolor="black">
                  <v:stroke joinstyle="round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特点：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因为滑轮可以连续旋转，因此可看作是能够连续旋转的杠杆，仍可以用杠杆的平衡条件来分析。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分类：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根据使用情况不同，滑轮可分为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</w:rPr>
        <w:t>定滑轮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和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</w:rPr>
        <w:t>动滑轮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2.定滑轮：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（1）定义：工作时，中间的轴固定不动的滑轮叫定滑轮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如下左图所示。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（2）实质：是个等臂杠杆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（如下中图所示）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轴心O点固定不动为支点，</w:t>
      </w:r>
      <w:r>
        <w:rPr>
          <w:rFonts w:ascii="宋体" w:eastAsia="宋体" w:hAnsi="宋体" w:cs="宋体" w:hint="eastAsia"/>
          <w:sz w:val="21"/>
          <w:szCs w:val="21"/>
        </w:rPr>
        <w:t>其动力臂和阻力臂都等于圆的半径r，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32385</wp:posOffset>
            </wp:positionV>
            <wp:extent cx="5462905" cy="2047875"/>
            <wp:effectExtent l="0" t="0" r="4445" b="0"/>
            <wp:wrapNone/>
            <wp:docPr id="175" name="图片 175" descr="167559875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54670" name="图片 175" descr="167559875176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根据杠杆的平衡条件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F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=F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可知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F=G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所以</w:t>
      </w:r>
      <w:r>
        <w:rPr>
          <w:rFonts w:ascii="宋体" w:eastAsia="宋体" w:hAnsi="宋体" w:cs="宋体" w:hint="eastAsia"/>
          <w:sz w:val="21"/>
          <w:szCs w:val="21"/>
        </w:rPr>
        <w:t>不省力。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（3）特点：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不省力，但可改变力的方向</w:t>
      </w:r>
      <w:r>
        <w:rPr>
          <w:rFonts w:ascii="宋体" w:eastAsia="宋体" w:hAnsi="宋体" w:cs="宋体" w:hint="eastAsia"/>
          <w:sz w:val="21"/>
          <w:szCs w:val="21"/>
        </w:rPr>
        <w:t xml:space="preserve">。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（4）动力移动的距离与重物移动的距离相等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S=h</w:t>
      </w:r>
      <w:r>
        <w:rPr>
          <w:rFonts w:ascii="宋体" w:eastAsia="宋体" w:hAnsi="宋体" w:cs="宋体" w:hint="eastAsia"/>
          <w:sz w:val="21"/>
          <w:szCs w:val="21"/>
        </w:rPr>
        <w:t>。（如上右图所示）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例题1】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学校旗杆顶上的滑轮是一个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，使用该滑轮的好处是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学校升旗时，旗杆顶端装的滑轮是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滑轮，它的作用是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，当国旗缓缓上升10m，旗手向下拉动绳端移动的距离为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280670</wp:posOffset>
            </wp:positionV>
            <wp:extent cx="876300" cy="1247775"/>
            <wp:effectExtent l="0" t="0" r="0" b="0"/>
            <wp:wrapNone/>
            <wp:docPr id="1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952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如图所示，用一根绳子绕过定滑轮，一端拴在钩码上，手执另一端，分别用力F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匀速拉起钩码。忽略绳子与滑轮的摩擦，则F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的大小关系是（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的大小不能确定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909320</wp:posOffset>
            </wp:positionV>
            <wp:extent cx="678180" cy="838835"/>
            <wp:effectExtent l="0" t="0" r="7620" b="8890"/>
            <wp:wrapNone/>
            <wp:docPr id="1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938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学校升旗时，旗手向下拉绳子，国旗徐徐上升，旗杠顶部安装了定滑轮，使用它可以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；如图所示，某人用一个定滑轮将水平地面上一个质量为68kg的的物体向上拉，此人的质量为60kg。当此人用550N的拉力拉物体时，此时物体对水平地面的压力为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N。（不计绳重与摩擦，g取10N/kg）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动滑轮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定义：工作时，轴随重物一起移动的滑轮叫动滑轮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（如下左图所示）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191770</wp:posOffset>
            </wp:positionV>
            <wp:extent cx="5486400" cy="2929255"/>
            <wp:effectExtent l="0" t="0" r="0" b="4445"/>
            <wp:wrapNone/>
            <wp:docPr id="176" name="图片 176" descr="1675599074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69032" name="图片 176" descr="167559907418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实质：是个动力臂为阻力臂二倍的杠杆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中图所示）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0" w:leftChars="114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图中O可看作是一个能运动的支点，其动力臂l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=2r ，阻力臂l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=r，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0" w:leftChars="114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根据杠杆平衡条件：F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，即F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·2r=F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·r，得出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pt;height:31pt" o:oleicon="f" o:ole="" coordsize="21600,21600" o:preferrelative="t" filled="f" stroked="f">
            <v:imagedata r:id="rId10" o:title=""/>
            <o:lock v:ext="edit" aspectratio="t"/>
            <w10:anchorlock/>
          </v:shape>
          <o:OLEObject Type="Embed" ProgID="Equation.KSEE3" ShapeID="_x0000_i1035" DrawAspect="Content" ObjectID="_1468075725" r:id="rId11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0" w:leftChars="114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当重物竖直匀速向上时，F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=G，则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 id="_x0000_i1036" type="#_x0000_t75" style="width:45pt;height:31pt" o:oleicon="f" o:ole="" coordsize="21600,21600" o:preferrelative="t" filled="f" stroked="f">
            <v:imagedata r:id="rId12" o:title=""/>
            <o:lock v:ext="edit" aspectratio="t"/>
            <w10:anchorlock/>
          </v:shape>
          <o:OLEObject Type="Embed" ProgID="Equation.KSEE3" ShapeID="_x0000_i1036" DrawAspect="Content" ObjectID="_1468075726" r:id="rId13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特点：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</w:rPr>
        <w:t>省一半力，但不能改变力的方向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动力移动的距离是重物移动距离的2倍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val="en-US" w:eastAsia="zh-CN"/>
        </w:rPr>
        <w:t>S=2h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（如上右图所示）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5.说明：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（1）动滑轮在移动的过程中，支点也在不停地移动；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（2）动滑轮省一半力的条件是：动滑轮与重物一起匀速移动；动力F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的方向与并排绳子平行；不计动滑轮重、绳重和摩擦。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36195</wp:posOffset>
            </wp:positionV>
            <wp:extent cx="704850" cy="1209675"/>
            <wp:effectExtent l="0" t="0" r="0" b="0"/>
            <wp:wrapNone/>
            <wp:docPr id="3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205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如图所示，工人用动滑轮提升重物，使用动滑轮的作用是（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既能省力，又能改变力的方向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既不能省力，也不能改变力的方向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不能省力，但能改变力的方向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能省力，但不能改变力的方向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471805</wp:posOffset>
            </wp:positionV>
            <wp:extent cx="790575" cy="1019175"/>
            <wp:effectExtent l="0" t="0" r="0" b="0"/>
            <wp:wrapNone/>
            <wp:docPr id="3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776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如图所示，用5牛的拉力F匀速竖直提升重为G的物体，使其上升了0.2米。若不计滑轮自重及摩擦，关于物体的重力G和绳子自由端移动的距离s，下列判断中正确的是（　　）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G＝2.5牛  s＝0.1米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G＝2.5牛  s＝0.4米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G＝10 牛  s＝0.1米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G＝10牛  s＝0.4米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197485</wp:posOffset>
            </wp:positionV>
            <wp:extent cx="685800" cy="1314450"/>
            <wp:effectExtent l="0" t="0" r="0" b="0"/>
            <wp:wrapNone/>
            <wp:docPr id="3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301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如图所示，用滑轮提升重为G＝100N的物体，使物体以0.2m/s速度上升（绳重和各种摩擦不计），已知动滑轮重G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＝10N，则绳端拉力F和移动速度v的判断正确的是：（　　）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55N，0.1m/s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210N，0.1m/s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55N，0.4m/s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210N，0.4m/s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471805</wp:posOffset>
            </wp:positionV>
            <wp:extent cx="1504950" cy="723900"/>
            <wp:effectExtent l="0" t="0" r="0" b="0"/>
            <wp:wrapNone/>
            <wp:docPr id="3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5985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如图，用100N的力拉着物体A以2m/s的速度在水平面匀速前进，若A受到的摩擦力是20N，则B受到的摩擦力是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N，B物体的速度是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m/s。（不考虑绳子与滑轮之间的摩擦）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  <w:t>三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</w:rPr>
        <w:t>、滑轮组：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1.定义：由若干个定滑轮和动滑轮匹配而成。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17145</wp:posOffset>
            </wp:positionV>
            <wp:extent cx="6301740" cy="3027680"/>
            <wp:effectExtent l="0" t="0" r="3810" b="1270"/>
            <wp:wrapNone/>
            <wp:docPr id="357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96501" name="图片 3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2.特点：可以省力，也可以改变力的方向。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使用滑轮组时，有几段绳子吊着物体，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提起物体所用的力就是物重的几分之一，即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 id="_x0000_i1037" type="#_x0000_t75" style="width:49.95pt;height:31pt" o:oleicon="f" o:ole="" coordsize="21600,21600" o:preferrelative="t" filled="f" stroked="f">
            <v:imagedata r:id="rId20" o:title=""/>
            <o:lock v:ext="edit" aspectratio="t"/>
            <w10:anchorlock/>
          </v:shape>
          <o:OLEObject Type="Embed" ProgID="Equation.3" ShapeID="_x0000_i1037" DrawAspect="Content" ObjectID="_1468075727" r:id="rId21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（条件：不计动滑轮、绳重和摩擦）。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如果不忽略动滑轮的重量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则：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 id="_x0000_i1038" type="#_x0000_t75" style="width:84pt;height:31pt" o:oleicon="f" o:ole="" coordsize="21600,21600" o:preferrelative="t" filled="f" stroked="f">
            <v:imagedata r:id="rId22" o:title=""/>
            <o:lock v:ext="edit" aspectratio="t"/>
            <w10:anchorlock/>
          </v:shape>
          <o:OLEObject Type="Embed" ProgID="Equation.3" ShapeID="_x0000_i1038" DrawAspect="Content" ObjectID="_1468075728" r:id="rId23"/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3.动力移动的距离s和重物移动的距离h的关系是：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val="en-US" w:eastAsia="zh-CN"/>
        </w:rPr>
        <w:t>s=nh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firstLine="0" w:leftChars="10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使用滑轮组时，滑轮组用n段绳子吊着物体，提起物体所用的力移动的距离就是物体移动距离的n倍，即s=nh。如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图所示。（n表示承担物重绳子的段数）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4.绳子端的速度与物体上升的速度关系：</w:t>
      </w:r>
      <w:r>
        <w:rPr>
          <w:rFonts w:ascii="宋体" w:eastAsia="宋体" w:hAnsi="宋体" w:cs="宋体" w:hint="eastAsia"/>
          <w:i w:val="0"/>
          <w:iCs w:val="0"/>
          <w:position w:val="-12"/>
          <w:sz w:val="21"/>
          <w:szCs w:val="21"/>
          <w:lang w:val="en-US" w:eastAsia="zh-CN"/>
        </w:rPr>
        <w:object>
          <v:shape id="_x0000_i1039" type="#_x0000_t75" style="width:49.95pt;height:18pt" o:oleicon="f" o:ole="" coordsize="21600,21600" o:preferrelative="t" filled="f" stroked="f">
            <v:imagedata r:id="rId24" o:title=""/>
            <o:lock v:ext="edit" aspectratio="t"/>
            <w10:anchorlock/>
          </v:shape>
          <o:OLEObject Type="Embed" ProgID="Equation.3" ShapeID="_x0000_i1039" DrawAspect="Content" ObjectID="_1468075729" r:id="rId25"/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5.滑轮组的组装：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（1）根据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  <w:lang w:val="en-US" w:eastAsia="zh-CN"/>
        </w:rPr>
        <w:object>
          <v:shape id="_x0000_i1040" type="#_x0000_t75" style="width:42.95pt;height:31pt" o:oleicon="f" o:ole="" coordsize="21600,21600" o:preferrelative="t" filled="f" stroked="f">
            <v:imagedata r:id="rId26" o:title=""/>
            <o:lock v:ext="edit" aspectratio="t"/>
            <w10:anchorlock/>
          </v:shape>
          <o:OLEObject Type="Embed" ProgID="Equation.3" ShapeID="_x0000_i1040" DrawAspect="Content" ObjectID="_1468075730" r:id="rId27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的关系，求出动滑轮上绳子的段数n；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（2）确定动滑轮的个数；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（3）根据施力方向的要求，确定定滑轮个数。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确定定滑轮个数的原则是：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一个动滑轮应配置一个定滑轮，当动滑轮上为偶数段绳子时，可减少一个定滑轮，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但若要求改变力的作用方向时，则应在增加一个定滑轮。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firstLine="0" w:leftChars="20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在确定了动、定滑轮个数后，绳子的连接应遵循“奇动、偶定”的规则，由内向外缠绕滑轮。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162560</wp:posOffset>
            </wp:positionV>
            <wp:extent cx="582295" cy="1268730"/>
            <wp:effectExtent l="0" t="0" r="8255" b="7620"/>
            <wp:wrapNone/>
            <wp:docPr id="1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772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5】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在有着“世界工厂”之称的东莞，车间工人们用如图所示的滑轮组把重物提起2m的高度，下列关于这个滑轮组工作的说法中，正确的是（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绳子自由端被拉下了10m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这个滑轮组不仅能省力，还能省距离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222885</wp:posOffset>
            </wp:positionV>
            <wp:extent cx="549275" cy="1290955"/>
            <wp:effectExtent l="0" t="0" r="3175" b="4445"/>
            <wp:wrapNone/>
            <wp:docPr id="3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759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5】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在有着“世界工厂”之称的东莞，车间工人们用如图所示的滑轮组把重物提起2m的高度，下列关于这个滑轮组工作的说法中，正确的是（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绳子自由端被拉下了10m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218440</wp:posOffset>
            </wp:positionV>
            <wp:extent cx="1736090" cy="1201420"/>
            <wp:effectExtent l="0" t="0" r="6985" b="8255"/>
            <wp:wrapNone/>
            <wp:docPr id="1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840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小明用图中装置提升某一物体，拉力为100N，物体匀速上升了2m，不计摩擦、绳重和滑轮自重，下列说法正确的是（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两个滑轮均为定滑轮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小明克服重力做功为200J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物体的重力为200N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使用该装置不但能省力，还能省功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484505</wp:posOffset>
            </wp:positionV>
            <wp:extent cx="2276475" cy="752475"/>
            <wp:effectExtent l="0" t="0" r="0" b="0"/>
            <wp:wrapNone/>
            <wp:docPr id="1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174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如图（绳子和滑轮重不计，忽略绳子和动滑轮的摩擦力）重为60N的物体A，在10N的拉力作用下，物体在水平路面上以1m/s的速度做匀速直线运动6s，则（　　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多选）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物体A与水平路面间的摩擦力为120N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物体A与水平路面间的摩擦力为20N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在6s内绳子自由端移动了12m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在6s内绳子自由端移动了18m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四、机械效率：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1.有用功（W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 ：为了达到工作目的，必须要做的功。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额外功（W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）：对人们没有用但不得不做的功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总功（W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）：利用机械做功时，对机械所做的功叫做总功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4.说明：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+W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总功、有用功、额外功的单位都是焦（J）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5.机械效率：物理学中，将有用功跟总功的比值叫做机械效率；用符号η表示；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6.公式：</w:t>
      </w:r>
      <w:r>
        <w:rPr>
          <w:rFonts w:ascii="宋体" w:eastAsia="宋体" w:hAnsi="宋体" w:cs="宋体" w:hint="eastAsia"/>
          <w:i w:val="0"/>
          <w:iCs w:val="0"/>
          <w:position w:val="-32"/>
          <w:sz w:val="21"/>
          <w:szCs w:val="21"/>
          <w:lang w:val="en-US" w:eastAsia="zh-CN"/>
        </w:rPr>
        <w:object>
          <v:shape id="_x0000_i1041" type="#_x0000_t75" style="width:41pt;height:36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KSEE3" ShapeID="_x0000_i1041" DrawAspect="Content" ObjectID="_1468075731" r:id="rId33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7.物理意义：机械效率是标志机械做功性能好坏的重要指标，机械效率越高，机械的性能越好；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8.说明：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（1）机械效率只有大小，没有单位；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（2）由于有用功总小于总功，所以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val="en-US" w:eastAsia="zh-CN"/>
        </w:rPr>
        <w:t>机械效率总小于1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（3）机械效率通常用百分数表示；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（4）对一个机械来说，机械效率不是固定不变的，机械效率反映的是机械在一次做功过程中有用功跟总功的比值，同一机械在不同的做功过程中，有用功不同，机械效率也会不同。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下列说法中正确的是（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机械效率高的机械，做功就越多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功率大的机械，做功就越多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功率小的机械，其机械效率越低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功率大的机械，做功就越快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和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的比值称为机械效率。使用机械时，由于存在额外功，因此所做的有用功必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总功，因此，机械效率必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1．（填：“小于”、“大于”或“等于”）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188595</wp:posOffset>
            </wp:positionV>
            <wp:extent cx="723900" cy="1533525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720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8】</w:t>
      </w:r>
      <w:r>
        <w:rPr>
          <w:rFonts w:ascii="宋体" w:eastAsia="宋体" w:hAnsi="宋体" w:cs="宋体" w:hint="eastAsia"/>
          <w:sz w:val="21"/>
          <w:szCs w:val="21"/>
        </w:rPr>
        <w:t>工人师傅利用如图所示的滑轮组提货物，货物重200N，动滑轮重为40N，重物在10s内上升2m。不计绳重和摩擦，则下列说法正确的是（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工人做的有用功为1200J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动滑轮移动了4m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机械效率约为83.3%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工人做功的功率为16W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431165</wp:posOffset>
            </wp:positionV>
            <wp:extent cx="1521460" cy="1466850"/>
            <wp:effectExtent l="0" t="0" r="2540" b="0"/>
            <wp:wrapNone/>
            <wp:docPr id="1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796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8】</w:t>
      </w:r>
      <w:r>
        <w:rPr>
          <w:rFonts w:ascii="宋体" w:eastAsia="宋体" w:hAnsi="宋体" w:cs="宋体" w:hint="eastAsia"/>
          <w:sz w:val="21"/>
          <w:szCs w:val="21"/>
        </w:rPr>
        <w:t>如图所示，牵引车通过滑轮组将水平面上的物体匀速吊起，物体重900N、底面积为200cm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，物体20s内匀速竖直上升1m，牵引车的拉力为400N。不计绳重和摩擦，则下列结果正确的是（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动滑轮的重力为200N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20s内牵引车的拉力做功为3600J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该滑轮组提升重物的机械效率为75%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当物体受到100N的拉力时，物体对地面的压强为4.5×10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218440</wp:posOffset>
            </wp:positionV>
            <wp:extent cx="990600" cy="1143000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318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1．如图所示，使用定滑轮提升重物，当分别在A方向、B方向和C方向拉重物时（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A．A方向拉力最小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B．B方向拉力最小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C．C方向拉力最小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D．三个方向拉力都一样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215265</wp:posOffset>
            </wp:positionV>
            <wp:extent cx="3438525" cy="169545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0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．如图所示，用滑轮装置提升同一重物，若不计滑轮自重及摩擦，则省力情况相同的是（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A．①④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B．③④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C．②③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D．①②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456565</wp:posOffset>
            </wp:positionV>
            <wp:extent cx="3752850" cy="58102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353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．如图所示，三个滑轮拉同一物体在同一水平面做匀速直线运动，所用拉力分别为F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，不计滑轮重及绳与滑轮间摩擦，那么这三个力的关系是（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458470</wp:posOffset>
            </wp:positionV>
            <wp:extent cx="1320165" cy="1539875"/>
            <wp:effectExtent l="0" t="0" r="3810" b="3175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498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某兴趣小组用如图所示的滑轮组（物体与动滑轮用绳子连接）匀速拉动放在同一水平面上的不同物体，物体的质量为100kg，受到的摩擦力为200N，用80N的拉力F，10秒内把物体拉动的距离为2m。（不计绳重和绳与滑轮间的摩擦）则动滑轮重力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A．30N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B．40N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C．50N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D．60N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．如图所示，拉力F的功率为3.6W，物体A以0.2m/s的速度沿水平地面向左匀速运动，A与地面间的摩擦力是A重力的0.3倍，不计滑轮处摩擦和绳重，则（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145415</wp:posOffset>
            </wp:positionV>
            <wp:extent cx="1685925" cy="466725"/>
            <wp:effectExtent l="0" t="0" r="0" b="0"/>
            <wp:wrapNone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799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A．1s内重力做功3.6J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B．A的重力为120N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C．拉力F＝36N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D．摩擦力为18N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888365</wp:posOffset>
            </wp:positionV>
            <wp:extent cx="2246630" cy="1640205"/>
            <wp:effectExtent l="0" t="0" r="1270" b="7620"/>
            <wp:wrapNone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224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为建筑工地上常用的吊装工具，物体M为重5000N的配重，杠杆AB的支点为O，已知OA：OB＝1：2，滑轮下面挂有建筑材料P，每个滑轮重100N，工人体重为700N，杠杆与绳的自重、滑轮组摩擦均不计，当工人用300N的力竖直向下以1m/s的速度匀速拉动绳子时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A．工人对地面的压力为400N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B．建筑材料P重为600N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C．建筑材料P上升的速度为3m/s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D．物体M对地面的压力为4400N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462915</wp:posOffset>
            </wp:positionV>
            <wp:extent cx="683260" cy="1776095"/>
            <wp:effectExtent l="0" t="0" r="2540" b="508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480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．如图所示的滑轮组，每个滑轮重100N。用力F在10s内将物体匀速提升2m，其滑轮组的机械效率η为80%，若不计绳重和摩擦。下列说法中正确的是（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A．拉力做的有用功为1200J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B．拉力大小为300N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C．拉力的功率为200W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D．在匀速提升的过程中，物体的机械能不变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453390</wp:posOffset>
            </wp:positionV>
            <wp:extent cx="1590675" cy="1533525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252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．如图所示，牵引车通过滑轮组将水平面上的物体匀速吊起，物体重900N、底面积为200cm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，物体20s内匀速竖直上升1m，牵引车的拉力为400N。不计绳重和摩擦，则下列结果正确的是（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A．动滑轮的重力为200N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B．20s内牵引车的拉力做功为3600J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C．该滑轮组提升重物的机械效率为75%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D．当物体受到100N的拉力时，物体对地面的压强为4.5×10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671195</wp:posOffset>
            </wp:positionV>
            <wp:extent cx="1875155" cy="1617345"/>
            <wp:effectExtent l="0" t="0" r="1270" b="1905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603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．用如图甲所示的滑轮组缓慢提升不同的物体，每次物体被提升的高度均为0.5m，滑轮组的机械效率与物体受到重力的关系如图乙所示，不计绳重和摩擦，下列分析正确的是（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A．滑轮组的机械效率越高，功率越大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B．该滑轮组的机械效率能达到100%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C．滑轮组的机械效率越高，拉力做的功越多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D．每次提升重物时，滑轮组做的额外功均为5J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294640</wp:posOffset>
            </wp:positionV>
            <wp:extent cx="1971675" cy="857250"/>
            <wp:effectExtent l="0" t="0" r="0" b="0"/>
            <wp:wrapNone/>
            <wp:docPr id="1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423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．如图斜面长为2m、高为0.4m，现将重为20N的物体沿斜面向上从底端匀速拉到顶端，若拉力F为5N，则（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A．拉力所做的功为2J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B．斜面的机械效率为80%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C．物体受到的摩擦力为5N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D．有用功为40J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215265</wp:posOffset>
            </wp:positionV>
            <wp:extent cx="1057275" cy="1619250"/>
            <wp:effectExtent l="0" t="0" r="0" b="0"/>
            <wp:wrapNone/>
            <wp:docPr id="8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3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．如图所示，工人利用滑轮组提升重为810N的物体，某段过程中物体匀速上升的速度为0.1m/s，工人拉力F的功率为90W，不计绳重和摩擦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求这段过程中：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（1）工人拉绳子的速度；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（2）作用在绳子自由端的拉力F；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（3）滑轮组的机械效率。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617220</wp:posOffset>
            </wp:positionV>
            <wp:extent cx="3924300" cy="1343025"/>
            <wp:effectExtent l="0" t="0" r="0" b="0"/>
            <wp:wrapNone/>
            <wp:docPr id="9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80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1，轻质杠杆在水平位置平衡。现利用该杠杆提升货物（如图2），货物P重120N，在竖直向下大小为120N的拉力F作用下，该杠杆从图中水平位置缓慢匀速转至虚线位置，此过程中重物P上升的高度为0.8m，拉力F下降的高度为1m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（1）提升货物做的有用功W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（2）拉力F做的额外功W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（3）该杠杆的机械效率η。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236220</wp:posOffset>
            </wp:positionV>
            <wp:extent cx="1343025" cy="1152525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643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1．（2022•湘西州）湘西自治州矮寨公路被修成环绕山坡的盘山公路，这样车辆向上行驶时可以（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A．省力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B．省距离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C．省时间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D．省能量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433070</wp:posOffset>
            </wp:positionV>
            <wp:extent cx="4119880" cy="1795780"/>
            <wp:effectExtent l="0" t="0" r="4445" b="4445"/>
            <wp:wrapNone/>
            <wp:docPr id="193" name="图片 193" descr="167560175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21408" name="图片 193" descr="16756017536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2．（2022•广东）分别使用图中四种装置匀速提升同一重物，不计滑轮重、绳重和摩擦，最省力的是（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370840</wp:posOffset>
            </wp:positionV>
            <wp:extent cx="1752600" cy="895350"/>
            <wp:effectExtent l="0" t="0" r="0" b="0"/>
            <wp:wrapNone/>
            <wp:docPr id="18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608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3．（2022•兰州）如图所示，斜面长10m，高4m。用平行于斜面F＝50N的拉力，将重100N的物体，从斜面的底端匀速拉到顶端。在此过程中，下列说法正确的是（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A．利用此装置既可以省力，也可以省功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B．物体受到的摩擦力为50N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C．对物体所做的有用功为500J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D．该斜面的机械效率为80%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667385</wp:posOffset>
            </wp:positionV>
            <wp:extent cx="2004695" cy="1647825"/>
            <wp:effectExtent l="0" t="0" r="508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9915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辽宁）使用如图所示的滑轮组，沿水平方向匀速拉动质量为300kg的物体，弹簧测力计的示数为200N，物体在10s内移动1m。物体所受的摩擦力为物重的0.1倍。不计绳重和滑轮组内的摩擦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A．滑轮组的机械效率为50%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B．动滑轮重为100N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C．绳子自由端拉力的功率为20W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D．增大物重机械效率不变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920115</wp:posOffset>
            </wp:positionV>
            <wp:extent cx="2581275" cy="1524635"/>
            <wp:effectExtent l="0" t="0" r="0" b="889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844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通辽）用如图甲所示的滑轮组提升物体M，已知物体M所受的重力为550N，卷扬机加在绳子自由端的拉力F将物体M在20s内沿竖直方向匀速提升10m，拉力F做的功W随时间t的变化图象如图乙所示，忽略绳重及摩擦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A．拉力F为350N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</w:t>
      </w:r>
      <w:r>
        <w:rPr>
          <w:rFonts w:ascii="宋体" w:eastAsia="宋体" w:hAnsi="宋体" w:cs="宋体" w:hint="eastAsia"/>
          <w:sz w:val="21"/>
          <w:szCs w:val="21"/>
        </w:rPr>
        <w:t>B．绳子自由端移动的速度为0.5m/s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C．动滑轮重为50N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D．该滑轮组的机械效率为83.3%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457835</wp:posOffset>
            </wp:positionV>
            <wp:extent cx="1238250" cy="1590675"/>
            <wp:effectExtent l="0" t="0" r="0" b="0"/>
            <wp:wrapNone/>
            <wp:docPr id="18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68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6．（2022•哈尔滨）如图所示，用一个动滑轮把重100N的沙袋从地面匀速提到6m高的楼上，所用拉力60N（绳重和摩擦不计），下列说法正确的是（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A．动滑轮重40N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sz w:val="21"/>
          <w:szCs w:val="21"/>
        </w:rPr>
        <w:t>B．绳子自由端通过的距离为12m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C．拉力做的有用功为720J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D．动滑轮的机械效率为8.3%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7．（2022•眉山）小廖同学家里正在修建楼房，他通过调查了解到工人利用如图的装置，将重力为900N的物体匀速提升了6m，工人对绳子施加的拉力F为475N。忽略绳重和机械之间的一切摩擦。下列说法中正确的是（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①拉力F做功为2850J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②动滑轮的重力为50N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③拉力F做的额外功为600J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197485</wp:posOffset>
            </wp:positionV>
            <wp:extent cx="1525905" cy="1309370"/>
            <wp:effectExtent l="0" t="0" r="7620" b="5080"/>
            <wp:wrapNone/>
            <wp:docPr id="18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219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④如用该装置匀速提升重力为950N的物体，则该滑轮组的机械效率为95%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A．①③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B．②④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C．①②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656590</wp:posOffset>
            </wp:positionV>
            <wp:extent cx="2186305" cy="1029335"/>
            <wp:effectExtent l="0" t="0" r="4445" b="8890"/>
            <wp:wrapNone/>
            <wp:docPr id="18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731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8．（2022•陕西）如图，这是一种塔式起重机。已知起重机上的滑轮组在匀速起吊330kg的物体时，滑轮组的机械效率是60%，g取10N/kg。下列分析和计算错误的是（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A．起重机的吊臂AOB可视为杠杆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B．物体上升2m，滑轮组所做有用功是6.6×10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C．物体上升2m，滑轮组所做总功是1.1×10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D．增加起吊物体的质量，滑轮组的机械效率将减小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653415</wp:posOffset>
            </wp:positionV>
            <wp:extent cx="1905000" cy="723900"/>
            <wp:effectExtent l="0" t="0" r="0" b="0"/>
            <wp:wrapNone/>
            <wp:docPr id="18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040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9．（2022•乐山）如图所示，在50N的水平拉力F的作用下，重600N的物体沿水平地面做匀速直线运动，物体与地面间的滑动摩擦力是自身重力的0.2倍，绳子自由端向前移动的速度为0.6m/s。则（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A．拉力F的功率为3W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B．1min内物体移动的距离为36m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C．1min内所做的有用功为1440J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D．该滑轮组的机械效率为85%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714375</wp:posOffset>
            </wp:positionV>
            <wp:extent cx="3476625" cy="1288415"/>
            <wp:effectExtent l="0" t="0" r="0" b="6985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108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2021•鄂尔多斯）甲装置中，空吊篮A重25N，B处绳子承受的拉力足够大，C处绳子承受的最大拉力为100N。小壮将A提升到高处，施加拉力F随时间变化关系如图乙，A上升速度随时间变化关系如图丙。忽略绳重、摩擦、空气阻力。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A．动滑轮所受的重力为15N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B．第2秒内克服滑轮重做的额外功为30J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C．此装置最多能匀速运载160N重的货物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D．此装置运载货物最高机械效率为92.5%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二、填空题（共4小题）：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11．（2022•盐城）在“再探动滑轮”的实验中，小明用弹簧测力计沿竖直方向匀速拉动滑轮，使挂在它下面重为3N的钩码缓缓上升0.2m，钩码上升的时间为4s。绳受到的拉力为2N，此过程中钩码上升的速度为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m/s，拉力的功率为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W，动滑轮的机械效率为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483870</wp:posOffset>
            </wp:positionV>
            <wp:extent cx="561975" cy="1228725"/>
            <wp:effectExtent l="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4067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02" cy="1229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12．（2022•淮安）如图所示，向上用125N的拉力，10s内将重200N的物体匀速提升2m。此过程中，重物上升的速度为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m/s，拉力做的功为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J，动滑轮的机械效率是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919480</wp:posOffset>
            </wp:positionV>
            <wp:extent cx="1924050" cy="723900"/>
            <wp:effectExtent l="0" t="0" r="0" b="0"/>
            <wp:wrapNone/>
            <wp:docPr id="18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1486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13．（2022•锦州）如图所示的滑轮组，在拉力F的作用下，物体A以0.1m/s的速度匀速直线运动了10s。物体A受到的摩擦力为4.2N，弹簧测力计示数为2N（不计绳、弹簧测力计和滑轮重）。则绳子自由端移动的距离为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m，拉力F的功率为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W，滑轮组的机械效率为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14．（2022•长沙）用如图所示的电动起重机将3000N的货物提高4m，起重机对货物做的有用功是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1" w:hanging="61" w:leftChars="100" w:hangingChars="29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J；它的电动机功率为3000W，此过程用时10s，起重机的机械效率为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%；若减小动滑轮的重力，起重机的机械效率将变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3810</wp:posOffset>
            </wp:positionV>
            <wp:extent cx="685800" cy="1085850"/>
            <wp:effectExtent l="0" t="0" r="0" b="0"/>
            <wp:wrapNone/>
            <wp:docPr id="19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559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三、实验探究题（共1小题）：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185420</wp:posOffset>
            </wp:positionV>
            <wp:extent cx="546735" cy="1882140"/>
            <wp:effectExtent l="0" t="0" r="5715" b="381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647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15．（2022•襄阳）某同学用如图所示的实验装置测量滑轮组的机械效率，相关数据记录在下表中。</w:t>
      </w:r>
    </w:p>
    <w:tbl>
      <w:tblPr>
        <w:tblStyle w:val="TableNormal"/>
        <w:tblW w:w="0" w:type="auto"/>
        <w:tblInd w:w="58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765"/>
        <w:gridCol w:w="705"/>
        <w:gridCol w:w="1350"/>
        <w:gridCol w:w="773"/>
        <w:gridCol w:w="1530"/>
        <w:gridCol w:w="990"/>
      </w:tblGrid>
      <w:tr>
        <w:tblPrEx>
          <w:tblW w:w="0" w:type="auto"/>
          <w:tblInd w:w="581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次数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钩码重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G/N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钩码上升高度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h/cm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拉力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F/N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绳端移动距离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s/cm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机械效率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η</w:t>
            </w:r>
          </w:p>
        </w:tc>
      </w:tr>
      <w:tr>
        <w:tblPrEx>
          <w:tblW w:w="0" w:type="auto"/>
          <w:tblInd w:w="58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55.6%</w:t>
            </w:r>
          </w:p>
        </w:tc>
      </w:tr>
      <w:tr>
        <w:tblPrEx>
          <w:tblW w:w="0" w:type="auto"/>
          <w:tblInd w:w="58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58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4.0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1.6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83.3%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（1）实验中，使用滑轮组提升重物时，应竖直向上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拉动弹簧测力计；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（2）第二次实验中，滑轮组的机械效率为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（3）分析1、2、3次实验数据可知，使用同一滑轮组提升重物时，重物越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（选填“重”或“轻”），滑轮组的机械效率越高；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（4）小琪同学在仅改变提升物体速度的情况下，又做了上述第三次实验，结果会发现滑轮组的机械效率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（选填“变大”“变小”或“不变”）。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四、计算题（共5小题）：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253365</wp:posOffset>
            </wp:positionV>
            <wp:extent cx="638175" cy="1466850"/>
            <wp:effectExtent l="0" t="0" r="0" b="0"/>
            <wp:wrapNone/>
            <wp:docPr id="19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836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33" cy="146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16．（2022•镇江）如图所示，用拉力F通过动滑轮将重90N的货物匀速提升1m，动滑轮的机械效率为90%。不计绳重及滑轮与轴之间的摩擦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（1）上述过程中的有用功W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（2）上述过程中拉力所做的功W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F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（3）动滑轮所受的重力G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528955</wp:posOffset>
            </wp:positionV>
            <wp:extent cx="1533525" cy="1790700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128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17．（2022•大连）如图所示，某工人利用滑轮组将一个重为900N的货箱在6s内匀速提升3m。此过程中，绳子自由端所受的拉力为F，滑轮组的机械效率为75%。试求：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（1）货箱上升的速度是多少？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（2）有用功是多少？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（3）拉力F是多少？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501015</wp:posOffset>
            </wp:positionV>
            <wp:extent cx="2971800" cy="161925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698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18．（2022•宿迁）如图小明拉着质量为30kg行李箱匀速经过一段长度s＝3m、高度h＝1m的斜坡路面，用时10s，若此过程拉力方向沿斜面向上，大小为125N。行李箱放在水平地面时与地面接触面积为4×10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（g＝10N/kg）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（1）行李箱静止放在水平地面上时受到的重力大小和对地面的压强；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（2）小明对行李箱做的有用功和斜面的机械效率；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（3）拉力F做功的功率。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（2022•张家界）天门山盘山公路是网红打卡地，公路共计99道弯，似玉带环绕，层层叠起，直冲云霄，公路全长大约10km，公路的海拔落差高度约1000m。为助力“2022年湖南省首届旅游发展大会”，实现省委省政府提出的“立标打样”、“办一次会、兴一座城”的目标要求，天门山景区购置了一批新能源纯电动客车，客车满载时总质量为6000kg。现有一辆满载的新能源客车，以80kW的恒定功率，4m/s的速度沿盘山公路从山底匀速行驶至山顶。（行驶过程中客车所受重力和阻力大小恒定不变，g取10N/kg）请完成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（1）整个过程中，电动机对客车和游客所做的有用功为多少？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211455</wp:posOffset>
            </wp:positionV>
            <wp:extent cx="1857375" cy="1438275"/>
            <wp:effectExtent l="0" t="0" r="0" b="0"/>
            <wp:wrapNone/>
            <wp:docPr id="19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436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（2）盘山公路的机械效率为多少？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（3）整个过程中，电动机的牵引力为多少？汽车受到的阻力为多少？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20．（2022•黔东南州）如图所示，是某工作队用滑轮组从水中打捞正方体物体M的情景。物体M的棱长为1m，密度为2.8×10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，用7500N的拉力F将物体M以0.5m/s的速度匀速提升2m。忽略绳重、绳与滑轮的摩擦和滑轮与轴的摩擦。（ρ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19050</wp:posOffset>
            </wp:positionV>
            <wp:extent cx="838200" cy="1905000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700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（1）物体M上升后，还未露出水面时受到的浮力；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（2）物体M上表面在水面下0.2m时，它的下表面受到水的压力；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（3）物体M上升后，在未露出水面前，此滑轮组的机械效率。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  <w:sz w:val="21"/>
          <w:szCs w:val="21"/>
          <w:lang w:val="en-US" w:eastAsia="zh-CN"/>
        </w:rPr>
        <w:sectPr>
          <w:headerReference w:type="default" r:id="rId66"/>
          <w:footerReference w:type="default" r:id="rId67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sz w:val="21"/>
          <w:szCs w:val="21"/>
          <w:lang w:val="en-US" w:eastAsia="zh-CN"/>
        </w:rPr>
        <w:drawing>
          <wp:inline>
            <wp:extent cx="5760720" cy="6894281"/>
            <wp:docPr id="100089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86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FA042D"/>
    <w:rsid w:val="07AB20F7"/>
    <w:rsid w:val="08207ED8"/>
    <w:rsid w:val="099C50AE"/>
    <w:rsid w:val="09DC7363"/>
    <w:rsid w:val="09F17995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1EA48C7"/>
    <w:rsid w:val="12724521"/>
    <w:rsid w:val="13B97F56"/>
    <w:rsid w:val="13BD51A7"/>
    <w:rsid w:val="13EE14B7"/>
    <w:rsid w:val="143023E5"/>
    <w:rsid w:val="145568C3"/>
    <w:rsid w:val="15F90C23"/>
    <w:rsid w:val="16130B02"/>
    <w:rsid w:val="1668080B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A4C07D3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9C07FE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AE2477A"/>
    <w:rsid w:val="2B0438EE"/>
    <w:rsid w:val="2C7D0233"/>
    <w:rsid w:val="2C851250"/>
    <w:rsid w:val="2E4A47D3"/>
    <w:rsid w:val="30444D13"/>
    <w:rsid w:val="307A3C16"/>
    <w:rsid w:val="30B630DA"/>
    <w:rsid w:val="30B73737"/>
    <w:rsid w:val="31091C79"/>
    <w:rsid w:val="3129239C"/>
    <w:rsid w:val="312A57B9"/>
    <w:rsid w:val="31A31F0E"/>
    <w:rsid w:val="3264169D"/>
    <w:rsid w:val="32701400"/>
    <w:rsid w:val="3272726D"/>
    <w:rsid w:val="3284264B"/>
    <w:rsid w:val="32A75038"/>
    <w:rsid w:val="34651645"/>
    <w:rsid w:val="351B6401"/>
    <w:rsid w:val="35611BE0"/>
    <w:rsid w:val="35A76525"/>
    <w:rsid w:val="369B553D"/>
    <w:rsid w:val="37155B10"/>
    <w:rsid w:val="37692585"/>
    <w:rsid w:val="37CF02BB"/>
    <w:rsid w:val="37D42EF5"/>
    <w:rsid w:val="385F75C6"/>
    <w:rsid w:val="3A1B1A75"/>
    <w:rsid w:val="3BB85C0C"/>
    <w:rsid w:val="3BCB0097"/>
    <w:rsid w:val="3C995346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AC0234"/>
    <w:rsid w:val="463E66BC"/>
    <w:rsid w:val="46556754"/>
    <w:rsid w:val="46951308"/>
    <w:rsid w:val="47D677E2"/>
    <w:rsid w:val="48B30D5C"/>
    <w:rsid w:val="48E35C12"/>
    <w:rsid w:val="498E134C"/>
    <w:rsid w:val="4ABB40CB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82179"/>
    <w:rsid w:val="526D75B2"/>
    <w:rsid w:val="539630F4"/>
    <w:rsid w:val="541648CE"/>
    <w:rsid w:val="548B2685"/>
    <w:rsid w:val="54EF0B8E"/>
    <w:rsid w:val="55886BA1"/>
    <w:rsid w:val="55EA0C67"/>
    <w:rsid w:val="55ED1412"/>
    <w:rsid w:val="57032BF5"/>
    <w:rsid w:val="58004259"/>
    <w:rsid w:val="58230012"/>
    <w:rsid w:val="585135AC"/>
    <w:rsid w:val="5911283A"/>
    <w:rsid w:val="59535F4C"/>
    <w:rsid w:val="5AA71403"/>
    <w:rsid w:val="5D50219D"/>
    <w:rsid w:val="5D661761"/>
    <w:rsid w:val="5E147B13"/>
    <w:rsid w:val="5E220483"/>
    <w:rsid w:val="5E463FBA"/>
    <w:rsid w:val="5F740B09"/>
    <w:rsid w:val="5FE511F3"/>
    <w:rsid w:val="5FE77BF4"/>
    <w:rsid w:val="60A253DF"/>
    <w:rsid w:val="60A66488"/>
    <w:rsid w:val="60DD272A"/>
    <w:rsid w:val="62CB4888"/>
    <w:rsid w:val="62CE5C58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2E71D4"/>
    <w:rsid w:val="683A0D34"/>
    <w:rsid w:val="691F39AE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AA2539"/>
    <w:rsid w:val="6ED3208E"/>
    <w:rsid w:val="6F354A86"/>
    <w:rsid w:val="6FAF4DA4"/>
    <w:rsid w:val="6FF335BF"/>
    <w:rsid w:val="6FF52ED8"/>
    <w:rsid w:val="7037463F"/>
    <w:rsid w:val="709E6620"/>
    <w:rsid w:val="70F57B64"/>
    <w:rsid w:val="71295053"/>
    <w:rsid w:val="72CF7D9B"/>
    <w:rsid w:val="73206A1B"/>
    <w:rsid w:val="735478FA"/>
    <w:rsid w:val="7358775B"/>
    <w:rsid w:val="73592152"/>
    <w:rsid w:val="741F5159"/>
    <w:rsid w:val="742D0F70"/>
    <w:rsid w:val="74744A72"/>
    <w:rsid w:val="74B54E81"/>
    <w:rsid w:val="76154EAA"/>
    <w:rsid w:val="7639587E"/>
    <w:rsid w:val="764324A3"/>
    <w:rsid w:val="76A5708A"/>
    <w:rsid w:val="76AC36F5"/>
    <w:rsid w:val="78E027F4"/>
    <w:rsid w:val="78F44C22"/>
    <w:rsid w:val="7A4A782F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851C62"/>
    <w:rsid w:val="7E926217"/>
    <w:rsid w:val="7ED04308"/>
    <w:rsid w:val="7F57675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wmf"/><Relationship Id="rId11" Type="http://schemas.openxmlformats.org/officeDocument/2006/relationships/oleObject" Target="embeddings/oleObject1.bin"/><Relationship Id="rId12" Type="http://schemas.openxmlformats.org/officeDocument/2006/relationships/image" Target="media/image7.wmf"/><Relationship Id="rId13" Type="http://schemas.openxmlformats.org/officeDocument/2006/relationships/oleObject" Target="embeddings/oleObject2.bin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file:///C:\Users\&#24314;\Desktop\%252525252525@%25252525257D0%25252525255DZ4W9%252525252560SV%252525252560P_9P%25252525257DAQT5N_&#21103;&#26412;.png" TargetMode="External"/><Relationship Id="rId2" Type="http://schemas.openxmlformats.org/officeDocument/2006/relationships/webSettings" Target="webSettings.xml"/><Relationship Id="rId20" Type="http://schemas.openxmlformats.org/officeDocument/2006/relationships/image" Target="media/image13.wmf"/><Relationship Id="rId21" Type="http://schemas.openxmlformats.org/officeDocument/2006/relationships/oleObject" Target="embeddings/oleObject3.bin"/><Relationship Id="rId22" Type="http://schemas.openxmlformats.org/officeDocument/2006/relationships/image" Target="media/image14.wmf"/><Relationship Id="rId23" Type="http://schemas.openxmlformats.org/officeDocument/2006/relationships/oleObject" Target="embeddings/oleObject4.bin"/><Relationship Id="rId24" Type="http://schemas.openxmlformats.org/officeDocument/2006/relationships/image" Target="media/image15.wmf"/><Relationship Id="rId25" Type="http://schemas.openxmlformats.org/officeDocument/2006/relationships/oleObject" Target="embeddings/oleObject5.bin"/><Relationship Id="rId26" Type="http://schemas.openxmlformats.org/officeDocument/2006/relationships/image" Target="media/image16.wmf"/><Relationship Id="rId27" Type="http://schemas.openxmlformats.org/officeDocument/2006/relationships/oleObject" Target="embeddings/oleObject6.bin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" Type="http://schemas.openxmlformats.org/officeDocument/2006/relationships/fontTable" Target="fontTable.xml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wmf"/><Relationship Id="rId33" Type="http://schemas.openxmlformats.org/officeDocument/2006/relationships/oleObject" Target="embeddings/oleObject7.bin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" Type="http://schemas.openxmlformats.org/officeDocument/2006/relationships/customXml" Target="../customXml/item1.xml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" Type="http://schemas.openxmlformats.org/officeDocument/2006/relationships/image" Target="media/image1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" Type="http://schemas.openxmlformats.org/officeDocument/2006/relationships/image" Target="media/image2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header" Target="header1.xml"/><Relationship Id="rId67" Type="http://schemas.openxmlformats.org/officeDocument/2006/relationships/footer" Target="footer1.xml"/><Relationship Id="rId68" Type="http://schemas.openxmlformats.org/officeDocument/2006/relationships/image" Target="media/image57.jpeg"/><Relationship Id="rId69" Type="http://schemas.openxmlformats.org/officeDocument/2006/relationships/theme" Target="theme/theme1.xml"/><Relationship Id="rId7" Type="http://schemas.openxmlformats.org/officeDocument/2006/relationships/image" Target="media/image3.png"/><Relationship Id="rId70" Type="http://schemas.openxmlformats.org/officeDocument/2006/relationships/styles" Target="styles.xml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56.pn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54.jpe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16649</Words>
  <Characters>19877</Characters>
  <Application>Microsoft Office Word</Application>
  <DocSecurity>0</DocSecurity>
  <Lines>0</Lines>
  <Paragraphs>0</Paragraphs>
  <ScaleCrop>false</ScaleCrop>
  <Company>微软中国</Company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2023-02-05T13:16:10Z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