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19.6 --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jc w:val="center"/>
        <w:textAlignment w:val="auto"/>
        <w:rPr>
          <w:rFonts w:ascii="宋体" w:eastAsia="宋体" w:hAnsi="宋体" w:cs="宋体" w:hint="default"/>
          <w:b/>
          <w:bCs/>
          <w:color w:val="auto"/>
          <w:sz w:val="32"/>
          <w:szCs w:val="32"/>
          <w:lang w:val="en-US" w:eastAsia="zh-CN"/>
        </w:rPr>
      </w:pPr>
      <w:r>
        <w:rPr>
          <w:rFonts w:ascii="宋体" w:hAnsi="宋体" w:cs="宋体" w:hint="eastAsia"/>
          <w:b/>
          <w:bCs/>
          <w:color w:val="auto"/>
          <w:sz w:val="32"/>
          <w:szCs w:val="32"/>
          <w:lang w:val="en-US" w:eastAsia="zh-CN"/>
        </w:rPr>
        <w:drawing>
          <wp:anchor simplePos="0" relativeHeight="251658240" behindDoc="0" locked="0" layoutInCell="1" allowOverlap="1">
            <wp:simplePos x="0" y="0"/>
            <wp:positionH relativeFrom="page">
              <wp:posOffset>12319000</wp:posOffset>
            </wp:positionH>
            <wp:positionV relativeFrom="topMargin">
              <wp:posOffset>11874500</wp:posOffset>
            </wp:positionV>
            <wp:extent cx="469900" cy="482600"/>
            <wp:wrapNone/>
            <wp:docPr id="10005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486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b/>
          <w:bCs/>
          <w:color w:val="auto"/>
          <w:sz w:val="32"/>
          <w:szCs w:val="32"/>
          <w:lang w:val="en-US" w:eastAsia="zh-CN"/>
        </w:rPr>
        <w:t>专题</w:t>
      </w:r>
      <w:r>
        <w:rPr>
          <w:rFonts w:ascii="黑体" w:eastAsia="黑体" w:hAnsi="黑体" w:cs="黑体" w:hint="eastAsia"/>
          <w:b/>
          <w:bCs/>
          <w:color w:val="auto"/>
          <w:sz w:val="36"/>
          <w:szCs w:val="36"/>
          <w:lang w:val="en-US" w:eastAsia="zh-CN"/>
        </w:rPr>
        <w:t>28</w:t>
      </w:r>
      <w:r>
        <w:rPr>
          <w:rFonts w:ascii="宋体" w:hAnsi="宋体" w:cs="宋体" w:hint="eastAsia"/>
          <w:b/>
          <w:bCs/>
          <w:color w:val="auto"/>
          <w:sz w:val="32"/>
          <w:szCs w:val="32"/>
          <w:lang w:val="en-US" w:eastAsia="zh-CN"/>
        </w:rPr>
        <w:t xml:space="preserve"> 杠杆</w:t>
      </w:r>
    </w:p>
    <w:p>
      <w:pPr>
        <w:keepNext w:val="0"/>
        <w:keepLines w:val="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rPr>
          <w:rFonts w:ascii="宋体" w:eastAsia="宋体" w:hAnsi="宋体" w:hint="default"/>
          <w:b/>
          <w:bCs/>
          <w:color w:val="00B0F0"/>
          <w:sz w:val="24"/>
          <w:lang w:val="en-US" w:eastAsia="zh-CN"/>
          <w14:textFill>
            <w14:gradFill rotWithShape="1"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ang="0" w14:scaled="0"/>
            </w14:gradFill>
          </w14:textFill>
        </w:rPr>
      </w:pPr>
      <w:r>
        <w:rPr>
          <w:rFonts w:ascii="宋体" w:hAnsi="宋体" w:hint="eastAsia"/>
          <w:b/>
          <w:bCs/>
          <w:color w:val="00B0F0"/>
          <w:sz w:val="24"/>
          <w:lang w:val="en-US" w:eastAsia="zh-CN"/>
          <w14:textFill>
            <w14:gradFill rotWithShape="1"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ang="0" w14:scaled="0"/>
            </w14:gradFill>
          </w14:textFill>
        </w:rPr>
        <w:t>【考点分析】</w:t>
      </w:r>
    </w:p>
    <w:tbl>
      <w:tblPr>
        <w:tblStyle w:val="TableNormal"/>
        <w:tblW w:w="9682" w:type="dxa"/>
        <w:tblInd w:w="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1230"/>
        <w:gridCol w:w="4457"/>
        <w:gridCol w:w="2788"/>
        <w:gridCol w:w="1207"/>
      </w:tblGrid>
      <w:tr>
        <w:tblPrEx>
          <w:tblW w:w="9682" w:type="dxa"/>
          <w:tblInd w:w="83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/>
        </w:trPr>
        <w:tc>
          <w:tcPr>
            <w:tcW w:w="1230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center"/>
              <w:rPr>
                <w:rFonts w:ascii="宋体" w:eastAsia="宋体" w:hAnsi="宋体" w:cs="宋体" w:hint="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eastAsia="宋体" w:hAnsi="宋体" w:cs="宋体" w:hint="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章节</w:t>
            </w:r>
          </w:p>
        </w:tc>
        <w:tc>
          <w:tcPr>
            <w:tcW w:w="4457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center"/>
              <w:rPr>
                <w:rFonts w:ascii="宋体" w:eastAsia="宋体" w:hAnsi="宋体" w:cs="宋体" w:hint="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eastAsia="宋体" w:hAnsi="宋体" w:cs="宋体" w:hint="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考点</w:t>
            </w:r>
          </w:p>
        </w:tc>
        <w:tc>
          <w:tcPr>
            <w:tcW w:w="2788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center"/>
              <w:rPr>
                <w:rFonts w:ascii="宋体" w:eastAsia="宋体" w:hAnsi="宋体" w:cs="宋体" w:hint="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eastAsia="宋体" w:hAnsi="宋体" w:cs="宋体" w:hint="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考试题型</w:t>
            </w:r>
          </w:p>
        </w:tc>
        <w:tc>
          <w:tcPr>
            <w:tcW w:w="1207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center"/>
              <w:rPr>
                <w:rFonts w:ascii="宋体" w:eastAsia="宋体" w:hAnsi="宋体" w:cs="宋体" w:hint="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eastAsia="宋体" w:hAnsi="宋体" w:cs="宋体" w:hint="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难易度</w:t>
            </w:r>
          </w:p>
        </w:tc>
      </w:tr>
      <w:tr>
        <w:tblPrEx>
          <w:tblW w:w="9682" w:type="dxa"/>
          <w:tblInd w:w="83" w:type="dxa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/>
        </w:trPr>
        <w:tc>
          <w:tcPr>
            <w:tcW w:w="1230" w:type="dxa"/>
            <w:vMerge w:val="restart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center"/>
              <w:rPr>
                <w:rFonts w:ascii="宋体" w:eastAsia="宋体" w:hAnsi="宋体" w:cs="宋体" w:hint="default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ascii="宋体" w:hAnsi="宋体" w:cs="宋体" w:hint="eastAsia"/>
                <w:b/>
                <w:bCs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简单机械</w:t>
            </w:r>
          </w:p>
        </w:tc>
        <w:tc>
          <w:tcPr>
            <w:tcW w:w="4457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left"/>
              <w:textAlignment w:val="center"/>
              <w:rPr>
                <w:rFonts w:ascii="宋体" w:eastAsia="宋体" w:hAnsi="宋体" w:cs="宋体" w:hint="default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ascii="宋体" w:hAnsi="宋体" w:cs="宋体" w:hint="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杠杆</w:t>
            </w:r>
          </w:p>
        </w:tc>
        <w:tc>
          <w:tcPr>
            <w:tcW w:w="2788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center"/>
              <w:rPr>
                <w:rFonts w:ascii="宋体" w:eastAsia="宋体" w:hAnsi="宋体" w:cs="宋体" w:hint="default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ascii="宋体" w:hAnsi="宋体" w:cs="宋体" w:hint="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选择题、填空题、作图题</w:t>
            </w:r>
          </w:p>
        </w:tc>
        <w:tc>
          <w:tcPr>
            <w:tcW w:w="1207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center"/>
              <w:rPr>
                <w:rFonts w:ascii="宋体" w:eastAsia="宋体" w:hAnsi="宋体" w:cs="宋体" w:hint="eastAsia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ascii="宋体" w:eastAsia="宋体" w:hAnsi="宋体" w:cs="宋体" w:hint="eastAsia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★</w:t>
            </w:r>
          </w:p>
        </w:tc>
      </w:tr>
      <w:tr>
        <w:tblPrEx>
          <w:tblW w:w="9682" w:type="dxa"/>
          <w:tblInd w:w="83" w:type="dxa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/>
        </w:trPr>
        <w:tc>
          <w:tcPr>
            <w:tcW w:w="1230" w:type="dxa"/>
            <w:vMerge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center"/>
              <w:rPr>
                <w:rFonts w:ascii="宋体" w:hAnsi="宋体" w:cs="宋体" w:hint="eastAsia"/>
                <w:b/>
                <w:bCs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4457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left"/>
              <w:textAlignment w:val="center"/>
              <w:rPr>
                <w:rFonts w:ascii="宋体" w:hAnsi="宋体" w:cs="宋体" w:hint="default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ascii="宋体" w:hAnsi="宋体" w:cs="宋体" w:hint="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杠杆的平衡</w:t>
            </w:r>
          </w:p>
        </w:tc>
        <w:tc>
          <w:tcPr>
            <w:tcW w:w="2788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center"/>
              <w:rPr>
                <w:rFonts w:ascii="宋体" w:eastAsia="宋体" w:hAnsi="宋体" w:cs="宋体" w:hint="default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ascii="宋体" w:hAnsi="宋体" w:cs="宋体" w:hint="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选择题、填空题、计算题</w:t>
            </w:r>
          </w:p>
        </w:tc>
        <w:tc>
          <w:tcPr>
            <w:tcW w:w="1207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center"/>
              <w:rPr>
                <w:rFonts w:ascii="宋体" w:eastAsia="宋体" w:hAnsi="宋体" w:cs="宋体" w:hint="eastAsia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ascii="宋体" w:eastAsia="宋体" w:hAnsi="宋体" w:cs="宋体" w:hint="eastAsia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★★★</w:t>
            </w:r>
          </w:p>
        </w:tc>
      </w:tr>
      <w:tr>
        <w:tblPrEx>
          <w:tblW w:w="9682" w:type="dxa"/>
          <w:tblInd w:w="83" w:type="dxa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/>
        </w:trPr>
        <w:tc>
          <w:tcPr>
            <w:tcW w:w="1230" w:type="dxa"/>
            <w:vMerge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center"/>
              <w:rPr>
                <w:rFonts w:ascii="宋体" w:hAnsi="宋体" w:cs="宋体" w:hint="eastAsia"/>
                <w:b/>
                <w:bCs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4457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left"/>
              <w:textAlignment w:val="center"/>
              <w:rPr>
                <w:rFonts w:ascii="宋体" w:hAnsi="宋体" w:cs="宋体" w:hint="default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ascii="宋体" w:hAnsi="宋体" w:cs="宋体" w:hint="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杠杆的分类：省力杠杆、费力杠杆、等臂杠杆</w:t>
            </w:r>
          </w:p>
        </w:tc>
        <w:tc>
          <w:tcPr>
            <w:tcW w:w="2788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center"/>
              <w:rPr>
                <w:rFonts w:ascii="宋体" w:eastAsia="宋体" w:hAnsi="宋体" w:cs="宋体" w:hint="default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ascii="宋体" w:hAnsi="宋体" w:cs="宋体" w:hint="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选择题、填空题</w:t>
            </w:r>
          </w:p>
        </w:tc>
        <w:tc>
          <w:tcPr>
            <w:tcW w:w="1207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center"/>
              <w:rPr>
                <w:rFonts w:ascii="宋体" w:eastAsia="宋体" w:hAnsi="宋体" w:cs="宋体" w:hint="eastAsia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ascii="宋体" w:eastAsia="宋体" w:hAnsi="宋体" w:cs="宋体" w:hint="eastAsia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★★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rPr>
          <w:rFonts w:ascii="宋体" w:eastAsia="宋体" w:hAnsi="宋体" w:hint="default"/>
          <w:b/>
          <w:bCs/>
          <w:color w:val="FF0000"/>
          <w:sz w:val="24"/>
          <w:lang w:val="en-US" w:eastAsia="zh-CN"/>
          <w14:textFill>
            <w14:gradFill rotWithShape="1"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ang="0" w14:scaled="0"/>
            </w14:gradFill>
          </w14:textFill>
        </w:rPr>
      </w:pPr>
      <w:r>
        <w:rPr>
          <w:rFonts w:ascii="宋体" w:hAnsi="宋体" w:hint="eastAsia"/>
          <w:b/>
          <w:bCs/>
          <w:color w:val="FF0000"/>
          <w:sz w:val="24"/>
          <w:lang w:val="en-US" w:eastAsia="zh-CN"/>
          <w14:textFill>
            <w14:gradFill rotWithShape="1"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ang="0" w14:scaled="0"/>
            </w14:gradFill>
          </w14:textFill>
        </w:rPr>
        <w:t>【知识点总结+例题讲解】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1995" w:hanging="1995" w:hangingChars="950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b/>
          <w:bCs/>
          <w:sz w:val="21"/>
          <w:szCs w:val="21"/>
          <w:lang w:val="en-US" w:eastAsia="zh-CN"/>
        </w:rPr>
        <w:t>一</w:t>
      </w:r>
      <w:r>
        <w:rPr>
          <w:rFonts w:ascii="宋体" w:hAnsi="宋体" w:cs="宋体" w:hint="eastAsia"/>
          <w:b/>
          <w:bCs/>
          <w:sz w:val="21"/>
          <w:szCs w:val="21"/>
          <w:lang w:val="en-US" w:eastAsia="zh-CN"/>
        </w:rPr>
        <w:t>、</w:t>
      </w:r>
      <w:r>
        <w:rPr>
          <w:rFonts w:ascii="宋体" w:eastAsia="宋体" w:hAnsi="宋体" w:cs="宋体" w:hint="eastAsia"/>
          <w:b/>
          <w:bCs/>
          <w:sz w:val="21"/>
          <w:szCs w:val="21"/>
          <w:lang w:val="en-US" w:eastAsia="zh-CN"/>
        </w:rPr>
        <w:t>杠杆：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1.定义：一根硬棒，在力的作用下能绕着</w:t>
      </w:r>
      <w:r>
        <w:rPr>
          <w:rFonts w:ascii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</w:rPr>
        <w:t>固定点</w:t>
      </w:r>
      <w:r>
        <w:rPr>
          <w:rFonts w:ascii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</w:rPr>
        <w:t>转动，这根硬棒就叫杠杆。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（1）“硬棒”不一定是棒，泛指有一定长度的，在外力作用下不变形的物体；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（2）杠杆可以是直的，也可以是任何形状的。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2.杠杆的</w:t>
      </w:r>
      <w:r>
        <w:rPr>
          <w:rFonts w:ascii="宋体" w:hAnsi="宋体" w:cs="宋体" w:hint="eastAsia"/>
          <w:sz w:val="21"/>
          <w:szCs w:val="21"/>
          <w:lang w:val="en-US" w:eastAsia="zh-CN"/>
        </w:rPr>
        <w:t>五</w:t>
      </w:r>
      <w:r>
        <w:rPr>
          <w:rFonts w:ascii="宋体" w:eastAsia="宋体" w:hAnsi="宋体" w:cs="宋体" w:hint="eastAsia"/>
          <w:sz w:val="21"/>
          <w:szCs w:val="21"/>
        </w:rPr>
        <w:t>要素：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420" w:hanging="420" w:hangingChars="2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3543935</wp:posOffset>
            </wp:positionH>
            <wp:positionV relativeFrom="paragraph">
              <wp:posOffset>284480</wp:posOffset>
            </wp:positionV>
            <wp:extent cx="2171700" cy="857250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651959" name="图片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（1）支点：杠杆绕着转动的固定点，用字母“</w:t>
      </w:r>
      <w:r>
        <w:rPr>
          <w:rFonts w:ascii="宋体" w:eastAsia="宋体" w:hAnsi="宋体" w:cs="宋体" w:hint="eastAsia"/>
          <w:b/>
          <w:sz w:val="21"/>
          <w:szCs w:val="21"/>
        </w:rPr>
        <w:t>O</w:t>
      </w:r>
      <w:r>
        <w:rPr>
          <w:rFonts w:ascii="宋体" w:eastAsia="宋体" w:hAnsi="宋体" w:cs="宋体" w:hint="eastAsia"/>
          <w:sz w:val="21"/>
          <w:szCs w:val="21"/>
        </w:rPr>
        <w:t>”表示。它可能在棒的某一端，也可能在棒的中间，在杠杆转动时，支点是相对固定的。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（2）动力：使杠杆转动的力，用“F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”表示；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（3）阻力：阻碍杠杆转动的力，用“F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”表示；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</w:t>
      </w:r>
      <w:r>
        <w:rPr>
          <w:rFonts w:ascii="宋体" w:hAnsi="宋体" w:cs="宋体" w:hint="eastAsia"/>
          <w:sz w:val="21"/>
          <w:szCs w:val="21"/>
          <w:lang w:val="en-US" w:eastAsia="zh-CN"/>
        </w:rPr>
        <w:t>4</w:t>
      </w:r>
      <w:r>
        <w:rPr>
          <w:rFonts w:ascii="宋体" w:eastAsia="宋体" w:hAnsi="宋体" w:cs="宋体" w:hint="eastAsia"/>
          <w:sz w:val="21"/>
          <w:szCs w:val="21"/>
        </w:rPr>
        <w:t>）动力臂：从支点到动力作用线的垂直距离，用“l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”表示；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</w:t>
      </w:r>
      <w:r>
        <w:rPr>
          <w:rFonts w:ascii="宋体" w:hAnsi="宋体" w:cs="宋体" w:hint="eastAsia"/>
          <w:sz w:val="21"/>
          <w:szCs w:val="21"/>
          <w:lang w:val="en-US" w:eastAsia="zh-CN"/>
        </w:rPr>
        <w:t>5</w:t>
      </w:r>
      <w:r>
        <w:rPr>
          <w:rFonts w:ascii="宋体" w:eastAsia="宋体" w:hAnsi="宋体" w:cs="宋体" w:hint="eastAsia"/>
          <w:sz w:val="21"/>
          <w:szCs w:val="21"/>
        </w:rPr>
        <w:t>）阻力臂：从支点到阻力作用线的垂直距离，用“l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 xml:space="preserve"> ”表示。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hAnsi="宋体" w:cs="宋体" w:hint="eastAsia"/>
          <w:sz w:val="21"/>
          <w:szCs w:val="21"/>
          <w:lang w:val="en-US" w:eastAsia="zh-CN"/>
        </w:rPr>
        <w:t>3.</w:t>
      </w:r>
      <w:r>
        <w:rPr>
          <w:rFonts w:ascii="宋体" w:eastAsia="宋体" w:hAnsi="宋体" w:cs="宋体" w:hint="eastAsia"/>
          <w:sz w:val="21"/>
          <w:szCs w:val="21"/>
        </w:rPr>
        <w:t>注意：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hAnsi="宋体" w:cs="宋体" w:hint="eastAsia"/>
          <w:sz w:val="21"/>
          <w:szCs w:val="21"/>
          <w:lang w:eastAsia="zh-CN"/>
        </w:rPr>
        <w:t>（</w:t>
      </w:r>
      <w:r>
        <w:rPr>
          <w:rFonts w:ascii="宋体" w:hAnsi="宋体" w:cs="宋体" w:hint="eastAsia"/>
          <w:sz w:val="21"/>
          <w:szCs w:val="21"/>
          <w:lang w:val="en-US" w:eastAsia="zh-CN"/>
        </w:rPr>
        <w:t>1</w:t>
      </w:r>
      <w:r>
        <w:rPr>
          <w:rFonts w:ascii="宋体" w:hAnsi="宋体" w:cs="宋体" w:hint="eastAsia"/>
          <w:sz w:val="21"/>
          <w:szCs w:val="21"/>
          <w:lang w:eastAsia="zh-CN"/>
        </w:rPr>
        <w:t>）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</w:rPr>
        <w:t>无论动力还是阻力，都是作用在杠杆上的力</w:t>
      </w:r>
      <w:r>
        <w:rPr>
          <w:rFonts w:ascii="宋体" w:eastAsia="宋体" w:hAnsi="宋体" w:cs="宋体" w:hint="eastAsia"/>
          <w:sz w:val="21"/>
          <w:szCs w:val="21"/>
        </w:rPr>
        <w:t>，但这两个力的作用效果正好相反。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一般情况下，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把人施加给杠杆的力或使杠杆按照人的意愿转动的力叫做动力</w:t>
      </w:r>
      <w:r>
        <w:rPr>
          <w:rFonts w:ascii="宋体" w:eastAsia="宋体" w:hAnsi="宋体" w:cs="宋体" w:hint="eastAsia"/>
          <w:sz w:val="21"/>
          <w:szCs w:val="21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而把阻碍杠杆按照需要方向转动的力叫阻力；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hAnsi="宋体" w:cs="宋体" w:hint="eastAsia"/>
          <w:sz w:val="21"/>
          <w:szCs w:val="21"/>
          <w:lang w:eastAsia="zh-CN"/>
        </w:rPr>
        <w:t>（</w:t>
      </w:r>
      <w:r>
        <w:rPr>
          <w:rFonts w:ascii="宋体" w:hAnsi="宋体" w:cs="宋体" w:hint="eastAsia"/>
          <w:sz w:val="21"/>
          <w:szCs w:val="21"/>
          <w:lang w:val="en-US" w:eastAsia="zh-CN"/>
        </w:rPr>
        <w:t>2</w:t>
      </w:r>
      <w:r>
        <w:rPr>
          <w:rFonts w:ascii="宋体" w:hAnsi="宋体" w:cs="宋体" w:hint="eastAsia"/>
          <w:sz w:val="21"/>
          <w:szCs w:val="21"/>
          <w:lang w:eastAsia="zh-CN"/>
        </w:rPr>
        <w:t>）</w:t>
      </w:r>
      <w:r>
        <w:rPr>
          <w:rFonts w:ascii="宋体" w:eastAsia="宋体" w:hAnsi="宋体" w:cs="宋体" w:hint="eastAsia"/>
          <w:sz w:val="21"/>
          <w:szCs w:val="21"/>
        </w:rPr>
        <w:t>力臂是点到线的距离，而不是支点到力的作用点的距离。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力的作用线通过支点的，其力臂为零，对杠杆的转动不起作用。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4</w:t>
      </w:r>
      <w:r>
        <w:rPr>
          <w:rFonts w:ascii="宋体" w:eastAsia="宋体" w:hAnsi="宋体" w:cs="宋体" w:hint="eastAsia"/>
          <w:sz w:val="21"/>
          <w:szCs w:val="21"/>
        </w:rPr>
        <w:t>.杠杆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作图：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t>（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1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）力臂：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525" w:firstLineChars="250"/>
        <w:jc w:val="left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①根据题意先确定支点O；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525" w:firstLineChars="250"/>
        <w:jc w:val="left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②确定动力和阻力并用虚线将其作用线延长；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41" w:hanging="105" w:leftChars="255" w:hangingChars="50"/>
        <w:jc w:val="left"/>
        <w:textAlignment w:val="auto"/>
        <w:rPr>
          <w:rFonts w:ascii="宋体" w:eastAsia="宋体" w:hAnsi="宋体" w:cs="宋体" w:hint="eastAsia"/>
          <w:kern w:val="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③从支点向力的作用线画垂线，并用l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和l</w:t>
      </w:r>
      <w:r>
        <w:rPr>
          <w:rFonts w:ascii="宋体" w:eastAsia="宋体" w:hAnsi="宋体" w:cs="宋体" w:hint="eastAsia"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分别表示动力臂和阻力臂。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kern w:val="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kern w:val="0"/>
          <w:sz w:val="21"/>
          <w:szCs w:val="21"/>
          <w:lang w:val="en-US" w:eastAsia="zh-CN"/>
        </w:rPr>
        <w:t>（2）</w:t>
      </w:r>
      <w:r>
        <w:rPr>
          <w:rFonts w:ascii="宋体" w:eastAsia="宋体" w:hAnsi="宋体" w:cs="宋体" w:hint="eastAsia"/>
          <w:sz w:val="21"/>
          <w:szCs w:val="21"/>
        </w:rPr>
        <w:t>杠杆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作图：</w:t>
      </w:r>
      <w:r>
        <w:rPr>
          <w:rFonts w:ascii="宋体" w:eastAsia="宋体" w:hAnsi="宋体" w:cs="宋体" w:hint="eastAsia"/>
          <w:b/>
          <w:bCs/>
          <w:sz w:val="21"/>
          <w:szCs w:val="21"/>
          <w:lang w:eastAsia="zh-CN"/>
        </w:rPr>
        <w:t>最小力</w:t>
      </w:r>
      <w:r>
        <w:rPr>
          <w:rFonts w:ascii="宋体" w:eastAsia="宋体" w:hAnsi="宋体" w:cs="宋体" w:hint="eastAsia"/>
          <w:sz w:val="21"/>
          <w:szCs w:val="21"/>
        </w:rPr>
        <w:t>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525" w:firstLineChars="250"/>
        <w:jc w:val="left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①</w:t>
      </w: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连接该点与支点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O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525" w:firstLineChars="250"/>
        <w:jc w:val="left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②</w:t>
      </w: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在该点做这条连接线的垂线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525" w:firstLineChars="25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③</w:t>
      </w: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根据杠杆平衡，确定力的方向，标上力的符号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column">
              <wp:posOffset>4514850</wp:posOffset>
            </wp:positionH>
            <wp:positionV relativeFrom="paragraph">
              <wp:posOffset>377190</wp:posOffset>
            </wp:positionV>
            <wp:extent cx="1184910" cy="581025"/>
            <wp:effectExtent l="0" t="0" r="5715" b="0"/>
            <wp:wrapNone/>
            <wp:docPr id="49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255087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91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val="en-US" w:eastAsia="zh-CN"/>
        </w:rPr>
        <w:t>例题1】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如图所示，使用起子向上用力打开瓶盖时，起子可视为杠杆，这时杠杆的支点是（　　）</w:t>
      </w:r>
    </w:p>
    <w:p>
      <w:pPr>
        <w:keepNext w:val="0"/>
        <w:keepLines w:val="0"/>
        <w:pageBreakBefore w:val="0"/>
        <w:widowControl w:val="0"/>
        <w:tabs>
          <w:tab w:val="left" w:pos="2300"/>
          <w:tab w:val="left" w:pos="4400"/>
          <w:tab w:val="left" w:pos="6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A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A点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 xml:space="preserve">              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B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B点</w:t>
      </w:r>
    </w:p>
    <w:p>
      <w:pPr>
        <w:keepNext w:val="0"/>
        <w:keepLines w:val="0"/>
        <w:pageBreakBefore w:val="0"/>
        <w:widowControl w:val="0"/>
        <w:tabs>
          <w:tab w:val="left" w:pos="2300"/>
          <w:tab w:val="left" w:pos="4400"/>
          <w:tab w:val="left" w:pos="6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C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C点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 xml:space="preserve">              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D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D点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column">
              <wp:posOffset>4220210</wp:posOffset>
            </wp:positionH>
            <wp:positionV relativeFrom="paragraph">
              <wp:posOffset>448945</wp:posOffset>
            </wp:positionV>
            <wp:extent cx="1320800" cy="1138555"/>
            <wp:effectExtent l="0" t="0" r="3175" b="4445"/>
            <wp:wrapNone/>
            <wp:docPr id="48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595192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eastAsia="zh-CN"/>
        </w:rPr>
        <w:t>【变式</w:t>
      </w: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val="en-US" w:eastAsia="zh-CN"/>
        </w:rPr>
        <w:t>1】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独竹漂是一项民间绝技，表演者站在一根楠竹上，手执一根细竹竿为“桨”，左右点水、破浪前进。如图所示，表演者右手撑住竹竿的A点，左手在B点用力摆动竹竿使楠竹在水面滑行，若将竹竿看作杠杆，下列有关说法不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A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A点为杠杆的支点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B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B点越靠近水面，表演者施加的动力越小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C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竹竿是一个费力杠杆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D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若B点位于A点与竹竿下端所受力的作用点的中点，则竹竿为等臂杠杆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204470</wp:posOffset>
            </wp:positionV>
            <wp:extent cx="1552575" cy="1295400"/>
            <wp:effectExtent l="0" t="0" r="0" b="0"/>
            <wp:wrapNone/>
            <wp:docPr id="80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136977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val="en-US" w:eastAsia="zh-CN"/>
        </w:rPr>
        <w:t>例题2】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图中，使杠杆OA保持静止，画出F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的力臂L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和阻力F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的力臂L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column">
              <wp:posOffset>3649980</wp:posOffset>
            </wp:positionH>
            <wp:positionV relativeFrom="paragraph">
              <wp:posOffset>37465</wp:posOffset>
            </wp:positionV>
            <wp:extent cx="1895475" cy="962025"/>
            <wp:effectExtent l="0" t="0" r="0" b="0"/>
            <wp:wrapNone/>
            <wp:docPr id="84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801384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740" cy="96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eastAsia="zh-CN"/>
        </w:rPr>
        <w:t>【变式</w:t>
      </w: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val="en-US" w:eastAsia="zh-CN"/>
        </w:rPr>
        <w:t>2】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图中的杠杆保持平衡状态，请在图中分别画出动力F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和阻力臂L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column">
              <wp:posOffset>3642995</wp:posOffset>
            </wp:positionH>
            <wp:positionV relativeFrom="paragraph">
              <wp:posOffset>462915</wp:posOffset>
            </wp:positionV>
            <wp:extent cx="1714500" cy="1304925"/>
            <wp:effectExtent l="0" t="0" r="0" b="0"/>
            <wp:wrapNone/>
            <wp:docPr id="50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017568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val="en-US" w:eastAsia="zh-CN"/>
        </w:rPr>
        <w:t>例题3】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如图所示，杠杆可绕固定点O转动，且自重不计，要使杠杆在图示位置平衡，请作出物块所受重力示意图和施加在A点使杠杆平衡的最小力F及其力臂L的示意图。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5715</wp:posOffset>
            </wp:positionV>
            <wp:extent cx="1504950" cy="971550"/>
            <wp:effectExtent l="0" t="0" r="0" b="0"/>
            <wp:wrapNone/>
            <wp:docPr id="110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448803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160" cy="971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eastAsia="zh-CN"/>
        </w:rPr>
        <w:t>【变式</w:t>
      </w: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val="en-US" w:eastAsia="zh-CN"/>
        </w:rPr>
        <w:t>3】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图中作出动力臂和阻力。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  <w:u w:val="none"/>
          <w:lang w:eastAsia="zh-CN"/>
        </w:rPr>
      </w:pPr>
      <w:r>
        <w:rPr>
          <w:rFonts w:ascii="宋体" w:hAnsi="宋体" w:hint="eastAsia"/>
          <w:b/>
          <w:sz w:val="21"/>
          <w:szCs w:val="21"/>
        </w:rPr>
        <w:t>二、杠杆的平衡：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1.杠杆的平衡：当杠杆</w:t>
      </w:r>
      <w:bookmarkStart w:id="0" w:name="_GoBack"/>
      <w:bookmarkEnd w:id="0"/>
      <w:r>
        <w:rPr>
          <w:rFonts w:ascii="宋体" w:eastAsia="宋体" w:hAnsi="宋体" w:cs="宋体" w:hint="eastAsia"/>
          <w:sz w:val="21"/>
          <w:szCs w:val="21"/>
        </w:rPr>
        <w:t>在动力和阻力的作用下静止时，我们就说杠杆平衡了。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b/>
          <w:sz w:val="21"/>
          <w:szCs w:val="21"/>
        </w:rPr>
      </w:pPr>
      <w:r>
        <w:rPr>
          <w:rFonts w:ascii="宋体" w:hAnsi="宋体" w:cs="宋体" w:hint="eastAsia"/>
          <w:sz w:val="21"/>
          <w:szCs w:val="21"/>
          <w:lang w:val="en-US" w:eastAsia="zh-CN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 xml:space="preserve">.杠杆的平衡条件：动力×动力臂=阻力×阻力臂，或 </w:t>
      </w:r>
      <w:r>
        <w:rPr>
          <w:rFonts w:ascii="宋体" w:eastAsia="宋体" w:hAnsi="宋体" w:cs="宋体" w:hint="eastAsia"/>
          <w:b/>
          <w:color w:val="FF0000"/>
          <w:sz w:val="21"/>
          <w:szCs w:val="21"/>
        </w:rPr>
        <w:t>F</w:t>
      </w:r>
      <w:r>
        <w:rPr>
          <w:rFonts w:ascii="宋体" w:eastAsia="宋体" w:hAnsi="宋体" w:cs="宋体" w:hint="eastAsia"/>
          <w:b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b/>
          <w:color w:val="FF0000"/>
          <w:sz w:val="21"/>
          <w:szCs w:val="21"/>
        </w:rPr>
        <w:t>·L</w:t>
      </w:r>
      <w:r>
        <w:rPr>
          <w:rFonts w:ascii="宋体" w:eastAsia="宋体" w:hAnsi="宋体" w:cs="宋体" w:hint="eastAsia"/>
          <w:b/>
          <w:color w:val="FF000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b/>
          <w:color w:val="FF0000"/>
          <w:sz w:val="21"/>
          <w:szCs w:val="21"/>
        </w:rPr>
        <w:t>=F</w:t>
      </w:r>
      <w:r>
        <w:rPr>
          <w:rFonts w:ascii="宋体" w:eastAsia="宋体" w:hAnsi="宋体" w:cs="宋体" w:hint="eastAsia"/>
          <w:b/>
          <w:color w:val="FF000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b/>
          <w:color w:val="FF0000"/>
          <w:sz w:val="21"/>
          <w:szCs w:val="21"/>
        </w:rPr>
        <w:t>·L</w:t>
      </w:r>
      <w:r>
        <w:rPr>
          <w:rFonts w:ascii="宋体" w:eastAsia="宋体" w:hAnsi="宋体" w:cs="宋体" w:hint="eastAsia"/>
          <w:b/>
          <w:color w:val="FF0000"/>
          <w:sz w:val="21"/>
          <w:szCs w:val="21"/>
          <w:vertAlign w:val="subscript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  <w:r>
        <w:rPr>
          <w:rFonts w:ascii="宋体" w:hAnsi="宋体" w:cs="宋体" w:hint="eastAsia"/>
          <w:sz w:val="21"/>
          <w:szCs w:val="21"/>
          <w:lang w:eastAsia="zh-CN"/>
        </w:rPr>
        <w:t>（</w:t>
      </w:r>
      <w:r>
        <w:rPr>
          <w:rFonts w:ascii="宋体" w:hAnsi="宋体" w:cs="宋体" w:hint="eastAsia"/>
          <w:sz w:val="21"/>
          <w:szCs w:val="21"/>
          <w:lang w:val="en-US" w:eastAsia="zh-CN"/>
        </w:rPr>
        <w:t>1</w:t>
      </w:r>
      <w:r>
        <w:rPr>
          <w:rFonts w:ascii="宋体" w:hAnsi="宋体" w:cs="宋体" w:hint="eastAsia"/>
          <w:sz w:val="21"/>
          <w:szCs w:val="21"/>
          <w:lang w:eastAsia="zh-CN"/>
        </w:rPr>
        <w:t>）</w:t>
      </w:r>
      <w:r>
        <w:rPr>
          <w:rFonts w:ascii="宋体" w:eastAsia="宋体" w:hAnsi="宋体" w:cs="宋体" w:hint="eastAsia"/>
          <w:sz w:val="21"/>
          <w:szCs w:val="21"/>
        </w:rPr>
        <w:t>杠杆静止不动的平衡属于“静平衡”</w:t>
      </w:r>
      <w:r>
        <w:rPr>
          <w:rFonts w:ascii="宋体" w:hAnsi="宋体" w:cs="宋体" w:hint="eastAsia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hAnsi="宋体" w:cs="宋体" w:hint="eastAsia"/>
          <w:sz w:val="21"/>
          <w:szCs w:val="21"/>
          <w:lang w:eastAsia="zh-CN"/>
        </w:rPr>
        <w:t>（</w:t>
      </w:r>
      <w:r>
        <w:rPr>
          <w:rFonts w:ascii="宋体" w:hAnsi="宋体" w:cs="宋体" w:hint="eastAsia"/>
          <w:sz w:val="21"/>
          <w:szCs w:val="21"/>
          <w:lang w:val="en-US" w:eastAsia="zh-CN"/>
        </w:rPr>
        <w:t>2</w:t>
      </w:r>
      <w:r>
        <w:rPr>
          <w:rFonts w:ascii="宋体" w:hAnsi="宋体" w:cs="宋体" w:hint="eastAsia"/>
          <w:sz w:val="21"/>
          <w:szCs w:val="21"/>
          <w:lang w:eastAsia="zh-CN"/>
        </w:rPr>
        <w:t>）</w:t>
      </w:r>
      <w:r>
        <w:rPr>
          <w:rFonts w:ascii="宋体" w:eastAsia="宋体" w:hAnsi="宋体" w:cs="宋体" w:hint="eastAsia"/>
          <w:sz w:val="21"/>
          <w:szCs w:val="21"/>
        </w:rPr>
        <w:t>杠杆如果在相等时间内转过相等的角度，即匀速转动时，也叫做杠杆的平衡，这属于“动平衡”；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.杠杆的平衡条件实验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45" w:hanging="525" w:leftChars="57" w:hangingChars="25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（1）首先调节杠杆两端的螺母，使杠杆在水平位置平衡。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420" w:firstLine="0" w:leftChars="20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当杠杆在水平位置平衡时，力臂l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和l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恰好重合，这样就可以由杠杆上的刻度直接读出力臂示数大小了，而图甲杠杆在倾斜位置平衡，读力臂的数值就没有乙方便。由此，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只有杠杆在水平位置平衡时，我们才能够直接从杠杆上读出动力臂和阻力臂的大小</w:t>
      </w:r>
      <w:r>
        <w:rPr>
          <w:rFonts w:ascii="宋体" w:eastAsia="宋体" w:hAnsi="宋体" w:cs="宋体" w:hint="eastAsia"/>
          <w:sz w:val="21"/>
          <w:szCs w:val="21"/>
        </w:rPr>
        <w:t>，因此本实验要求杠杆在水平位置平衡；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45" w:hanging="525" w:leftChars="57" w:hangingChars="25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181610</wp:posOffset>
            </wp:positionH>
            <wp:positionV relativeFrom="paragraph">
              <wp:posOffset>151765</wp:posOffset>
            </wp:positionV>
            <wp:extent cx="4381500" cy="1666875"/>
            <wp:effectExtent l="0" t="0" r="0" b="0"/>
            <wp:wrapNone/>
            <wp:docPr id="46" name="图片 33" descr="161068764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574570" name="图片 33" descr="1610687649(1)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（2）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</w:rPr>
        <w:t>在实验过程中绝不能再调节螺母</w:t>
      </w:r>
      <w:r>
        <w:rPr>
          <w:rFonts w:ascii="宋体" w:eastAsia="宋体" w:hAnsi="宋体" w:cs="宋体" w:hint="eastAsia"/>
          <w:sz w:val="21"/>
          <w:szCs w:val="21"/>
        </w:rPr>
        <w:t>。因为实验过程中再调节平衡螺母，就会破坏原有的平衡。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kern w:val="0"/>
          <w:sz w:val="21"/>
          <w:szCs w:val="21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113665</wp:posOffset>
            </wp:positionH>
            <wp:positionV relativeFrom="paragraph">
              <wp:posOffset>716280</wp:posOffset>
            </wp:positionV>
            <wp:extent cx="1234440" cy="1033780"/>
            <wp:effectExtent l="0" t="0" r="3810" b="4445"/>
            <wp:wrapNone/>
            <wp:docPr id="3" name="图片 36" descr="北京四中网校www.etiantian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691468" name="图片 36" descr="北京四中网校www.etiantian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03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例题4】</w:t>
      </w:r>
      <w:r>
        <w:rPr>
          <w:rFonts w:ascii="宋体" w:eastAsia="宋体" w:hAnsi="宋体" w:cs="宋体" w:hint="eastAsia"/>
          <w:sz w:val="21"/>
          <w:szCs w:val="21"/>
        </w:rPr>
        <w:t>如图所示，轻质杠杆OA可绕O点转动，OA=0.3m，OB=0.2m。A点处挂一个质量为2kg的物体G，B点处加一个竖直向上的力F，杠杆在水平位置平衡，则物体G的重力大小为</w:t>
      </w:r>
      <w:r>
        <w:rPr>
          <w:rFonts w:ascii="宋体" w:eastAsia="宋体" w:hAnsi="宋体" w:cs="宋体" w:hint="eastAsia"/>
          <w:sz w:val="21"/>
          <w:szCs w:val="21"/>
          <w:u w:val="single"/>
        </w:rPr>
        <w:t xml:space="preserve">        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N</w:t>
      </w:r>
      <w:r>
        <w:rPr>
          <w:rFonts w:ascii="宋体" w:eastAsia="宋体" w:hAnsi="宋体" w:cs="宋体" w:hint="eastAsia"/>
          <w:sz w:val="21"/>
          <w:szCs w:val="21"/>
        </w:rPr>
        <w:t>，力F大小为</w:t>
      </w:r>
      <w:r>
        <w:rPr>
          <w:rFonts w:ascii="宋体" w:eastAsia="宋体" w:hAnsi="宋体" w:cs="宋体" w:hint="eastAsia"/>
          <w:sz w:val="21"/>
          <w:szCs w:val="21"/>
          <w:u w:val="single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</w:t>
      </w:r>
      <w:r>
        <w:rPr>
          <w:rFonts w:ascii="宋体" w:eastAsia="宋体" w:hAnsi="宋体" w:cs="宋体" w:hint="eastAsia"/>
          <w:sz w:val="21"/>
          <w:szCs w:val="21"/>
          <w:u w:val="single"/>
        </w:rPr>
        <w:t xml:space="preserve">  </w:t>
      </w:r>
      <w:r>
        <w:rPr>
          <w:rFonts w:ascii="宋体" w:eastAsia="宋体" w:hAnsi="宋体" w:cs="宋体" w:hint="eastAsia"/>
          <w:sz w:val="21"/>
          <w:szCs w:val="21"/>
        </w:rPr>
        <w:t>N。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kern w:val="0"/>
          <w:sz w:val="21"/>
          <w:szCs w:val="21"/>
        </w:rPr>
      </w:pPr>
      <w:r>
        <w:rPr>
          <w:rFonts w:ascii="宋体" w:eastAsia="宋体" w:hAnsi="宋体" w:cs="宋体" w:hint="eastAsia"/>
          <w:kern w:val="0"/>
          <w:sz w:val="21"/>
          <w:szCs w:val="21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687070</wp:posOffset>
            </wp:positionV>
            <wp:extent cx="1594485" cy="1298575"/>
            <wp:effectExtent l="0" t="0" r="5715" b="6350"/>
            <wp:wrapNone/>
            <wp:docPr id="6" name="图片 77" descr="C:\Users\建\AppData\Roaming\Tencent\Users\3419129717\QQ\WinTemp\RichOle\[3PA7ZKK%UZBQH_{J}B6C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332621" name="图片 77" descr="C:\Users\建\AppData\Roaming\Tencent\Users\3419129717\QQ\WinTemp\RichOle\[3PA7ZKK%UZBQH_{J}B6CDD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12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变式4】</w:t>
      </w:r>
      <w:r>
        <w:rPr>
          <w:rFonts w:ascii="宋体" w:eastAsia="宋体" w:hAnsi="宋体" w:cs="宋体" w:hint="eastAsia"/>
          <w:kern w:val="0"/>
          <w:sz w:val="21"/>
          <w:szCs w:val="21"/>
        </w:rPr>
        <w:t>如图所示，是挖井时从井中提升沙土的杠杆示意图。杠杆AB可以在竖直平面内绕固定点O转动，已知AO:OB=3：2，悬挂在A端的桶与沙土所受的重力为200N，悬挂在B 端的配重所受的重力为80N。当杠杆AB在水平位置平衡时，加在配重下面绳端的竖直向下的拉力F是</w:t>
      </w:r>
      <w:r>
        <w:rPr>
          <w:rFonts w:ascii="宋体" w:eastAsia="宋体" w:hAnsi="宋体" w:cs="宋体" w:hint="eastAsia"/>
          <w:kern w:val="0"/>
          <w:sz w:val="21"/>
          <w:szCs w:val="21"/>
          <w:u w:val="single"/>
        </w:rPr>
        <w:t xml:space="preserve">         </w:t>
      </w:r>
      <w:r>
        <w:rPr>
          <w:rFonts w:ascii="宋体" w:eastAsia="宋体" w:hAnsi="宋体" w:cs="宋体" w:hint="eastAsia"/>
          <w:kern w:val="0"/>
          <w:sz w:val="21"/>
          <w:szCs w:val="21"/>
        </w:rPr>
        <w:t>N。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kern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kern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kern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kern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kern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drawing>
          <wp:anchor distT="0" distB="0" distL="0" distR="0" simplePos="0" relativeHeight="251669504" behindDoc="1" locked="0" layoutInCell="1" allowOverlap="1">
            <wp:simplePos x="0" y="0"/>
            <wp:positionH relativeFrom="column">
              <wp:posOffset>4091305</wp:posOffset>
            </wp:positionH>
            <wp:positionV relativeFrom="paragraph">
              <wp:posOffset>506730</wp:posOffset>
            </wp:positionV>
            <wp:extent cx="1590675" cy="1028700"/>
            <wp:effectExtent l="0" t="0" r="0" b="0"/>
            <wp:wrapNone/>
            <wp:docPr id="90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893252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val="en-US" w:eastAsia="zh-CN"/>
        </w:rPr>
        <w:t>例题5】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如图所示，OA是轻质杠杆，杠杆中间悬挂有一重物G，在A端施加一个拉力F，力F的方向始终与杠杆OA垂直且向上，当将杠杆慢慢绕逆时针方向转动至水平位置的过程中，关于力F的大小的说法正确的是（　　）</w:t>
      </w:r>
    </w:p>
    <w:p>
      <w:pPr>
        <w:keepNext w:val="0"/>
        <w:keepLines w:val="0"/>
        <w:pageBreakBefore w:val="0"/>
        <w:widowControl w:val="0"/>
        <w:tabs>
          <w:tab w:val="left" w:pos="2300"/>
          <w:tab w:val="left" w:pos="4400"/>
          <w:tab w:val="left" w:pos="6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A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变大</w:t>
      </w:r>
    </w:p>
    <w:p>
      <w:pPr>
        <w:keepNext w:val="0"/>
        <w:keepLines w:val="0"/>
        <w:pageBreakBefore w:val="0"/>
        <w:widowControl w:val="0"/>
        <w:tabs>
          <w:tab w:val="left" w:pos="2300"/>
          <w:tab w:val="left" w:pos="4400"/>
          <w:tab w:val="left" w:pos="6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B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不变</w:t>
      </w:r>
    </w:p>
    <w:p>
      <w:pPr>
        <w:keepNext w:val="0"/>
        <w:keepLines w:val="0"/>
        <w:pageBreakBefore w:val="0"/>
        <w:widowControl w:val="0"/>
        <w:tabs>
          <w:tab w:val="left" w:pos="2300"/>
          <w:tab w:val="left" w:pos="4400"/>
          <w:tab w:val="left" w:pos="6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C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变小</w:t>
      </w:r>
    </w:p>
    <w:p>
      <w:pPr>
        <w:keepNext w:val="0"/>
        <w:keepLines w:val="0"/>
        <w:pageBreakBefore w:val="0"/>
        <w:widowControl w:val="0"/>
        <w:tabs>
          <w:tab w:val="left" w:pos="2300"/>
          <w:tab w:val="left" w:pos="4400"/>
          <w:tab w:val="left" w:pos="6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D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无法确定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drawing>
          <wp:anchor distT="0" distB="0" distL="0" distR="0" simplePos="0" relativeHeight="251670528" behindDoc="1" locked="0" layoutInCell="1" allowOverlap="1">
            <wp:simplePos x="0" y="0"/>
            <wp:positionH relativeFrom="column">
              <wp:posOffset>4536440</wp:posOffset>
            </wp:positionH>
            <wp:positionV relativeFrom="paragraph">
              <wp:posOffset>252095</wp:posOffset>
            </wp:positionV>
            <wp:extent cx="1245235" cy="1324610"/>
            <wp:effectExtent l="0" t="0" r="2540" b="8890"/>
            <wp:wrapNone/>
            <wp:docPr id="91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825538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5235" cy="1324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eastAsia="zh-CN"/>
        </w:rPr>
        <w:t>【变式</w:t>
      </w: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val="en-US" w:eastAsia="zh-CN"/>
        </w:rPr>
        <w:t>5】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如图所示，重力为G的均匀木棒竖直悬于O点，在其下端施一始终垂直于棒的拉力F让棒缓慢转到图中虚线所示位置，在转动的过程中（　　）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A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动力F逐渐变大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B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动力F逐渐变小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C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动力F一直不变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D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无法确定动力F大小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b/>
          <w:bCs/>
          <w:sz w:val="21"/>
          <w:szCs w:val="21"/>
          <w:lang w:val="en-US" w:eastAsia="zh-CN"/>
        </w:rPr>
      </w:pPr>
      <w:r>
        <w:rPr>
          <w:rFonts w:ascii="宋体" w:hAnsi="宋体" w:cs="宋体" w:hint="eastAsia"/>
          <w:b/>
          <w:bCs/>
          <w:sz w:val="21"/>
          <w:szCs w:val="21"/>
          <w:lang w:val="en-US" w:eastAsia="zh-CN"/>
        </w:rPr>
        <w:t>三、</w:t>
      </w:r>
      <w:r>
        <w:rPr>
          <w:rFonts w:ascii="宋体" w:eastAsia="宋体" w:hAnsi="宋体" w:cs="宋体" w:hint="eastAsia"/>
          <w:b/>
          <w:bCs/>
          <w:sz w:val="21"/>
          <w:szCs w:val="21"/>
          <w:lang w:val="en-US" w:eastAsia="zh-CN"/>
        </w:rPr>
        <w:t>杠杆分类：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hAnsi="宋体" w:cs="宋体" w:hint="eastAsia"/>
          <w:sz w:val="21"/>
          <w:szCs w:val="21"/>
          <w:lang w:val="en-US" w:eastAsia="zh-CN"/>
        </w:rPr>
        <w:t>1.</w:t>
      </w:r>
      <w:r>
        <w:rPr>
          <w:rFonts w:ascii="宋体" w:eastAsia="宋体" w:hAnsi="宋体" w:cs="宋体" w:hint="eastAsia"/>
          <w:sz w:val="21"/>
          <w:szCs w:val="21"/>
        </w:rPr>
        <w:t>省力杠杆：动力臂l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＞阻力臂l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，则平衡时F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＜F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10" w:firstLine="0" w:leftChars="100" w:firstLineChars="0"/>
        <w:jc w:val="left"/>
        <w:textAlignment w:val="auto"/>
        <w:rPr>
          <w:rFonts w:ascii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</w:rPr>
        <w:t>这种杠杆使用时可省力（即用较小的动力就可以克服较大的阻力），但却费了距离（即动力作用点移动的距离大于阻力作用点移动的距离，并且比不使用杠杆，力直接作用在物体上移动的距离大）。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hAnsi="宋体" w:cs="宋体" w:hint="eastAsia"/>
          <w:sz w:val="21"/>
          <w:szCs w:val="21"/>
          <w:lang w:val="en-US" w:eastAsia="zh-CN"/>
        </w:rPr>
        <w:t>2.</w:t>
      </w:r>
      <w:r>
        <w:rPr>
          <w:rFonts w:ascii="宋体" w:eastAsia="宋体" w:hAnsi="宋体" w:cs="宋体" w:hint="eastAsia"/>
          <w:sz w:val="21"/>
          <w:szCs w:val="21"/>
        </w:rPr>
        <w:t>费力杠杆：动力臂l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＜阻力臂l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，则平衡时F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＞F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10" w:firstLine="0" w:leftChars="100" w:firstLineChars="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这种杠杆叫做费力杠杆。使用费力杠杆时虽然费了力（动力大于阻力），但却省距离（可使动力作用点比阻力作用点少移动距离）。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hAnsi="宋体" w:cs="宋体" w:hint="eastAsia"/>
          <w:sz w:val="21"/>
          <w:szCs w:val="21"/>
          <w:lang w:val="en-US" w:eastAsia="zh-CN"/>
        </w:rPr>
        <w:t>3.</w:t>
      </w:r>
      <w:r>
        <w:rPr>
          <w:rFonts w:ascii="宋体" w:eastAsia="宋体" w:hAnsi="宋体" w:cs="宋体" w:hint="eastAsia"/>
          <w:sz w:val="21"/>
          <w:szCs w:val="21"/>
        </w:rPr>
        <w:t>等臂杠杆：动力臂l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=阻力臂l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，则平衡时F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=F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这种杠杆叫做等臂杠杆。使用这种杠杆既不省力，也不费力，即不省距离也不费距离。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hAnsi="宋体" w:cs="宋体" w:hint="eastAsia"/>
          <w:sz w:val="21"/>
          <w:szCs w:val="21"/>
          <w:lang w:val="en-US" w:eastAsia="zh-CN"/>
        </w:rPr>
        <w:t>4.</w:t>
      </w:r>
      <w:r>
        <w:rPr>
          <w:rFonts w:ascii="宋体" w:eastAsia="宋体" w:hAnsi="宋体" w:cs="宋体" w:hint="eastAsia"/>
          <w:sz w:val="21"/>
          <w:szCs w:val="21"/>
        </w:rPr>
        <w:t>既省力又省距离的杠杆时不存在的。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val="en-US" w:eastAsia="zh-CN"/>
        </w:rPr>
        <w:t>例题6】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下列设备在使用中属于费力杠杆的是（　　）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  <w:lang w:eastAsia="zh-CN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12700</wp:posOffset>
            </wp:positionV>
            <wp:extent cx="5000625" cy="1009650"/>
            <wp:effectExtent l="0" t="0" r="0" b="0"/>
            <wp:wrapNone/>
            <wp:docPr id="67" name="图片 67" descr="162375046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034137" name="图片 67" descr="1623750461(1)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A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灭火器的压柄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 xml:space="preserve">        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B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订书机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 xml:space="preserve">           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C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起瓶器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 xml:space="preserve">             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D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钓鱼竿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eastAsia="zh-CN"/>
        </w:rPr>
        <w:t>【变式</w:t>
      </w: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val="en-US" w:eastAsia="zh-CN"/>
        </w:rPr>
        <w:t>6】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以下四幅图描绘的是杠杆在生活中的应用，其中属于省力杠杆的是（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  <w:lang w:eastAsia="zh-CN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98425</wp:posOffset>
            </wp:positionH>
            <wp:positionV relativeFrom="paragraph">
              <wp:posOffset>80645</wp:posOffset>
            </wp:positionV>
            <wp:extent cx="5481955" cy="1157605"/>
            <wp:effectExtent l="0" t="0" r="4445" b="4445"/>
            <wp:wrapNone/>
            <wp:docPr id="68" name="图片 68" descr="162375058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862556" name="图片 68" descr="1623750585(1)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1955" cy="1157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630" w:firstLineChars="300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A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开瓶扳手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 xml:space="preserve">              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B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钓鱼竿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 xml:space="preserve">              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C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筷子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 xml:space="preserve">               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D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笤帚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center"/>
        <w:textAlignment w:val="auto"/>
        <w:rPr>
          <w:rFonts w:ascii="华文行楷" w:eastAsia="华文行楷" w:hAnsi="华文行楷" w:cs="华文行楷" w:hint="eastAsia"/>
          <w:b/>
          <w:bCs/>
          <w:color w:val="0070C0"/>
          <w:sz w:val="32"/>
          <w:szCs w:val="32"/>
          <w:lang w:val="en-US" w:eastAsia="zh-CN"/>
        </w:rPr>
      </w:pPr>
      <w:r>
        <w:rPr>
          <w:rFonts w:ascii="华文行楷" w:eastAsia="华文行楷" w:hAnsi="华文行楷" w:cs="华文行楷" w:hint="eastAsia"/>
          <w:b/>
          <w:bCs/>
          <w:color w:val="0070C0"/>
          <w:sz w:val="32"/>
          <w:szCs w:val="32"/>
          <w:lang w:val="en-US" w:eastAsia="zh-CN"/>
        </w:rPr>
        <w:t>跟踪训练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10" w:hanging="210" w:hangingChars="10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1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日常生活中以下工具：①钢丝钳 ②镊子 ③扳手 ④天平 ⑤钓鱼竿 ⑥瓶盖起子 在下常使用的情况下属于省力杠杆的是（　　）</w:t>
      </w:r>
    </w:p>
    <w:p>
      <w:pPr>
        <w:keepNext w:val="0"/>
        <w:keepLines w:val="0"/>
        <w:pageBreakBefore w:val="0"/>
        <w:widowControl w:val="0"/>
        <w:tabs>
          <w:tab w:val="left" w:pos="2300"/>
          <w:tab w:val="left" w:pos="4400"/>
          <w:tab w:val="left" w:pos="6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A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①③⑥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 xml:space="preserve">        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B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②④⑤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 xml:space="preserve">        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C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①④⑤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 xml:space="preserve">        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D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②③⑥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2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如图所示，下列工具正常使用过程中，属于费力杠杆的是（　　）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  <w:lang w:eastAsia="zh-CN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124460</wp:posOffset>
            </wp:positionH>
            <wp:positionV relativeFrom="paragraph">
              <wp:posOffset>36195</wp:posOffset>
            </wp:positionV>
            <wp:extent cx="5668645" cy="942340"/>
            <wp:effectExtent l="0" t="0" r="8255" b="635"/>
            <wp:wrapNone/>
            <wp:docPr id="17" name="图片 17" descr="16238939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09198" name="图片 17" descr="1623893956(1)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8645" cy="942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A．用园艺剪刀修剪枝叶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 xml:space="preserve">  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B．用垃圾钳捡垃圾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C．用弯头剪刀修眉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 xml:space="preserve">      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D．用钳子拧螺丝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10" w:hanging="210" w:hangingChars="10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default"/>
          <w:i w:val="0"/>
          <w:iCs w:val="0"/>
          <w:sz w:val="21"/>
          <w:szCs w:val="21"/>
          <w:lang w:val="en-US"/>
        </w:rPr>
        <w:drawing>
          <wp:anchor distT="0" distB="0" distL="0" distR="0" simplePos="0" relativeHeight="251674624" behindDoc="1" locked="0" layoutInCell="1" allowOverlap="1">
            <wp:simplePos x="0" y="0"/>
            <wp:positionH relativeFrom="column">
              <wp:posOffset>4330700</wp:posOffset>
            </wp:positionH>
            <wp:positionV relativeFrom="paragraph">
              <wp:posOffset>402590</wp:posOffset>
            </wp:positionV>
            <wp:extent cx="1419225" cy="781050"/>
            <wp:effectExtent l="0" t="0" r="0" b="0"/>
            <wp:wrapNone/>
            <wp:docPr id="11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90896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423" cy="78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3.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如图所示的杠杆质量不计，O为支点。物体A和B均为实心，且A的体积是B的体积的2倍，物体A重力为6N，此时杠杆保持水平平衡，则下列说法正确的是（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A．物体 B重力为3N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B．物体B重力为 8N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C．物体B的密度比物体A的4倍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D．物体 A 和物体 B 同时调到杠杆左右两端，杠杆依然能保持平衡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10" w:hanging="210" w:hangingChars="10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default"/>
          <w:i w:val="0"/>
          <w:iCs w:val="0"/>
          <w:sz w:val="21"/>
          <w:szCs w:val="21"/>
          <w:lang w:val="en-US"/>
        </w:rPr>
        <w:drawing>
          <wp:anchor distT="0" distB="0" distL="0" distR="0" simplePos="0" relativeHeight="251675648" behindDoc="1" locked="0" layoutInCell="1" allowOverlap="1">
            <wp:simplePos x="0" y="0"/>
            <wp:positionH relativeFrom="column">
              <wp:posOffset>4269105</wp:posOffset>
            </wp:positionH>
            <wp:positionV relativeFrom="paragraph">
              <wp:posOffset>292100</wp:posOffset>
            </wp:positionV>
            <wp:extent cx="1419225" cy="914400"/>
            <wp:effectExtent l="0" t="0" r="0" b="0"/>
            <wp:wrapNone/>
            <wp:docPr id="12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337898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423" cy="914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4.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如图所示的杠杆每小格的长度相等，质量不计，O为支点。物体A的重力为3N，此时杠杆平衡，则下列说法正确的是（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A．物体B的重力为6N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B．物体B的重力为8N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C．物体A和B都靠近支点一格，杠杆能保持平衡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D．物体A和B都远离支点一格，杠杆能保持平衡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10" w:hanging="210" w:hangingChars="10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default"/>
          <w:i w:val="0"/>
          <w:iCs w:val="0"/>
          <w:sz w:val="21"/>
          <w:szCs w:val="21"/>
          <w:lang w:val="en-US"/>
        </w:rPr>
        <w:drawing>
          <wp:anchor distT="0" distB="0" distL="0" distR="0" simplePos="0" relativeHeight="251676672" behindDoc="1" locked="0" layoutInCell="1" allowOverlap="1">
            <wp:simplePos x="0" y="0"/>
            <wp:positionH relativeFrom="column">
              <wp:posOffset>4340225</wp:posOffset>
            </wp:positionH>
            <wp:positionV relativeFrom="paragraph">
              <wp:posOffset>594995</wp:posOffset>
            </wp:positionV>
            <wp:extent cx="1504950" cy="838200"/>
            <wp:effectExtent l="0" t="0" r="0" b="0"/>
            <wp:wrapNone/>
            <wp:docPr id="13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022207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160" cy="838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5.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在“研究杠杆的平衡条件”实验中，若实验时在杠杆的左端悬挂一个物体，右端用弹簧秤拉着，如图所示使杠杆在水平位置保持平衡，手拉着弹簧秤缓慢地沿图中虚线的位置1移动到2（杠杆始终在水平位置保持平衡），则弹簧秤的示数（　　）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A．不断增大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B．不断减小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C．先增大，后减小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D．先减小，后增大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drawing>
          <wp:anchor distT="0" distB="0" distL="0" distR="0" simplePos="0" relativeHeight="251677696" behindDoc="1" locked="0" layoutInCell="1" allowOverlap="1">
            <wp:simplePos x="0" y="0"/>
            <wp:positionH relativeFrom="column">
              <wp:posOffset>4104005</wp:posOffset>
            </wp:positionH>
            <wp:positionV relativeFrom="paragraph">
              <wp:posOffset>461010</wp:posOffset>
            </wp:positionV>
            <wp:extent cx="1895475" cy="889635"/>
            <wp:effectExtent l="0" t="0" r="0" b="5715"/>
            <wp:wrapNone/>
            <wp:docPr id="7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145317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88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6.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如图所示，为一可绕O点转动的杠杆，在A端通过绳作用一竖直向下的拉力F使杠杆平衡，此时AB部分水平，保持重物静止不动，而使绳绕A点从如图所示的位置沿图中的虚线CD转动，则（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A．逆时针转，F逐渐变大，F与对应力臂的乘积逐渐变大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B．顺时针转，F先变小后变大，F与对应力臂的乘积先变小后变大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C．顺时针转，F先变小后变大，F与对应力臂的乘积不变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D．逆时针转，F先变小后变大，F与对应力臂的乘积先变小后变大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default"/>
          <w:i w:val="0"/>
          <w:iCs w:val="0"/>
          <w:sz w:val="21"/>
          <w:szCs w:val="21"/>
          <w:lang w:val="en-US"/>
        </w:rPr>
        <w:drawing>
          <wp:anchor distT="0" distB="0" distL="0" distR="0" simplePos="0" relativeHeight="251678720" behindDoc="1" locked="0" layoutInCell="1" allowOverlap="1">
            <wp:simplePos x="0" y="0"/>
            <wp:positionH relativeFrom="column">
              <wp:posOffset>3902075</wp:posOffset>
            </wp:positionH>
            <wp:positionV relativeFrom="paragraph">
              <wp:posOffset>872490</wp:posOffset>
            </wp:positionV>
            <wp:extent cx="1838325" cy="771525"/>
            <wp:effectExtent l="0" t="0" r="0" b="0"/>
            <wp:wrapNone/>
            <wp:docPr id="87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389754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582" cy="771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7.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如图，将直杆沿重心O点处悬挂起来，空桶挂于A点，质量为M的重物挂在P点时，杆恰好水平平衡，当桶内装满不同密度液体时，重物需要悬挂在不同位置，才能使杆在水平位置再次平衡，若在杆上相应位置标上密度值，就能直接读出桶中液体的密度。下列方法中，能使该直杆密度计的测量精度更高一些的是（　　）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A．减小AO之间的距离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B．减小重物质量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C．减小桶的容积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D．增大桶的质量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8.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重为100N的甲物体静止在水平地面上时，对地面的压强为6×10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vertAlign w:val="superscript"/>
        </w:rPr>
        <w:t>5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Pa。现将甲物体用细绳挂在轻质杠杆的A端，杠杆的B端悬挂乙物体，乙物体的质量为3kg，杠杆在水平位置平衡时。如图所示。OA：AB＝2：7，g取10N/kg。要使甲物体恰好被细绳拉离地面，则（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drawing>
          <wp:anchor distT="0" distB="0" distL="0" distR="0" simplePos="0" relativeHeight="251679744" behindDoc="1" locked="0" layoutInCell="1" allowOverlap="1">
            <wp:simplePos x="0" y="0"/>
            <wp:positionH relativeFrom="column">
              <wp:posOffset>4417060</wp:posOffset>
            </wp:positionH>
            <wp:positionV relativeFrom="paragraph">
              <wp:posOffset>46990</wp:posOffset>
            </wp:positionV>
            <wp:extent cx="1419225" cy="904875"/>
            <wp:effectExtent l="0" t="0" r="0" b="0"/>
            <wp:wrapNone/>
            <wp:docPr id="8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351280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423" cy="905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A．甲物体对地面的压力只需减少20N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B．甲物体的底面积应小于6×10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vertAlign w:val="superscript"/>
        </w:rPr>
        <w:t>﹣5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m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vertAlign w:val="superscript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C．杠杆B端所挂物体的质量至少增加至4kg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D．可以移动支点O的位置，使AO：AB＝1：4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9.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如图所示，轻质杠杆OA可绕O点无摩擦转动，A点处挂一个重为30N的物体，B点处加一个竖直向上的力F，杠杆在水平位置平衡，且OB：AB＝2：1，则F＝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N，它是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杠杆。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drawing>
          <wp:anchor distT="0" distB="0" distL="0" distR="0" simplePos="0" relativeHeight="251680768" behindDoc="1" locked="0" layoutInCell="1" allowOverlap="1">
            <wp:simplePos x="0" y="0"/>
            <wp:positionH relativeFrom="column">
              <wp:posOffset>163830</wp:posOffset>
            </wp:positionH>
            <wp:positionV relativeFrom="paragraph">
              <wp:posOffset>14605</wp:posOffset>
            </wp:positionV>
            <wp:extent cx="1323975" cy="914400"/>
            <wp:effectExtent l="0" t="0" r="0" b="0"/>
            <wp:wrapNone/>
            <wp:docPr id="93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674771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4160" cy="914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drawing>
          <wp:anchor distT="0" distB="0" distL="0" distR="0" simplePos="0" relativeHeight="251681792" behindDoc="1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819785</wp:posOffset>
            </wp:positionV>
            <wp:extent cx="4158615" cy="1904365"/>
            <wp:effectExtent l="0" t="0" r="3810" b="635"/>
            <wp:wrapNone/>
            <wp:docPr id="95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802931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8615" cy="1904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10.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如图甲所示，一根粗细均匀的长度为0.8m的金属杆，可以绕O点在竖直平面内自由转动，将一个拉力传感器竖直作用在杆上，并使杆始终在水平位置平衡，该传感器显示的拉力F与其作用点到O点的距离L，变化的关系图像如图乙所示，则金属杆的重力为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N，拉力F与L的关系式是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u w:val="single"/>
          <w:lang w:val="en-US" w:eastAsia="zh-CN"/>
        </w:rPr>
        <w:t xml:space="preserve">      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drawing>
          <wp:anchor distT="0" distB="0" distL="0" distR="0" simplePos="0" relativeHeight="251682816" behindDoc="1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265430</wp:posOffset>
            </wp:positionV>
            <wp:extent cx="6087110" cy="1895475"/>
            <wp:effectExtent l="0" t="0" r="8890" b="0"/>
            <wp:wrapNone/>
            <wp:docPr id="116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738658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7325" cy="1895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11.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小明在探究“杠杆平衡条件”的实验中：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（1）小明发现杠杆左端低右端高，要使它在水平位置平衡，应将杠杆右端的平衡螺母向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调节。小明调节杠杆在水平位置平衡的主要目的是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u w:val="single"/>
          <w:lang w:val="en-US" w:eastAsia="zh-CN"/>
        </w:rPr>
        <w:t xml:space="preserve">                    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（2）小明用弹簧测力计在B点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拉（如图甲），才可以在杠杆上直接读出动力臂。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（3）如图乙所示，某同学不改变拉力方向把杠杆由图乙的位置缓慢拉到图丙的位置时，弹簧秤的示数将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。（填“变大”、“变小”或“不变”，设杠杆质地均匀，支点恰好在杠杆的中心，并且不计支点处摩擦）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（4）小明继续研究杠杆的机械效率，他们用轻绳悬挂杠杆一端的O点作为支点，在B点用轻绳悬挂总重为G的钩码，在A点用轻绳竖直悬挂一个弹簧测力计测拉力F，装置如图丁所示，使杠杆缓慢匀速上升，用刻度尺分别测出A、B两点上升的高度为h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、h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；则：①杠杆机械效率的表达式为η＝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u w:val="single"/>
          <w:lang w:val="en-US" w:eastAsia="zh-CN"/>
        </w:rPr>
        <w:t xml:space="preserve">      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。（用测量的物理量符号表示）②若只将测力计的悬挂点由A移至C点，O、B位置不变，仍将钩码提升相同的高度，则杠杆的机械效率将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u w:val="single"/>
          <w:lang w:val="en-US" w:eastAsia="zh-CN"/>
        </w:rPr>
        <w:t xml:space="preserve">  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（选填“变大”、“变小”或“不变”）。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drawing>
          <wp:anchor distT="0" distB="0" distL="0" distR="0" simplePos="0" relativeHeight="251683840" behindDoc="1" locked="0" layoutInCell="1" allowOverlap="1">
            <wp:simplePos x="0" y="0"/>
            <wp:positionH relativeFrom="column">
              <wp:posOffset>3521075</wp:posOffset>
            </wp:positionH>
            <wp:positionV relativeFrom="paragraph">
              <wp:posOffset>981710</wp:posOffset>
            </wp:positionV>
            <wp:extent cx="2105025" cy="1152525"/>
            <wp:effectExtent l="0" t="0" r="0" b="0"/>
            <wp:wrapNone/>
            <wp:docPr id="119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844743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319" cy="1152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12.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如图所示，花岗岩石块甲、乙体积之比为12：3，将它们分别挂在轻质硬棒AB的两端，当把石块甲浸没在水中时，硬棒恰能水平位置平衡。然后将甲石块从水中取出，拭干后浸没在液体丙中，调节石块乙的位置到C处时，硬棒在水平位置再次平衡，且OC＝2OA．（已知花岗岩的密度ρ＝2.6×10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kg/m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）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eastAsia="zh-CN"/>
        </w:rPr>
        <w:t>。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求：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（1）AO：OB；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（2）液体丙的密度。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center"/>
        <w:textAlignment w:val="auto"/>
        <w:rPr>
          <w:rFonts w:ascii="华文行楷" w:eastAsia="华文行楷" w:hAnsi="华文行楷" w:cs="华文行楷" w:hint="eastAsia"/>
          <w:b/>
          <w:bCs/>
          <w:color w:val="0070C0"/>
          <w:sz w:val="32"/>
          <w:szCs w:val="32"/>
          <w:lang w:eastAsia="zh-CN"/>
        </w:rPr>
      </w:pPr>
      <w:r>
        <w:rPr>
          <w:rFonts w:ascii="华文行楷" w:eastAsia="华文行楷" w:hAnsi="华文行楷" w:cs="华文行楷" w:hint="eastAsia"/>
          <w:b/>
          <w:bCs/>
          <w:color w:val="0070C0"/>
          <w:sz w:val="32"/>
          <w:szCs w:val="32"/>
          <w:lang w:val="en-US" w:eastAsia="zh-CN"/>
        </w:rPr>
        <w:t>真题过关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sz w:val="21"/>
          <w:szCs w:val="21"/>
        </w:rPr>
        <w:t>一、选择题（共10小题）：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1．（2022•贺州）如图所示的四种工具中，属于省力杠杆的是（　　）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10160</wp:posOffset>
            </wp:positionV>
            <wp:extent cx="4733925" cy="914400"/>
            <wp:effectExtent l="0" t="0" r="0" b="0"/>
            <wp:wrapNone/>
            <wp:docPr id="21" name="图片 21" descr="1675596053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131184" name="图片 21" descr="167559605391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689" w:firstLineChars="328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A．筷子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       </w:t>
      </w:r>
      <w:r>
        <w:rPr>
          <w:rFonts w:ascii="宋体" w:eastAsia="宋体" w:hAnsi="宋体" w:cs="宋体" w:hint="eastAsia"/>
          <w:sz w:val="21"/>
          <w:szCs w:val="21"/>
        </w:rPr>
        <w:t>B．托盘天平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     </w:t>
      </w:r>
      <w:r>
        <w:rPr>
          <w:rFonts w:ascii="宋体" w:eastAsia="宋体" w:hAnsi="宋体" w:cs="宋体" w:hint="eastAsia"/>
          <w:sz w:val="21"/>
          <w:szCs w:val="21"/>
        </w:rPr>
        <w:t>C．羊角锤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      </w:t>
      </w:r>
      <w:r>
        <w:rPr>
          <w:rFonts w:ascii="宋体" w:eastAsia="宋体" w:hAnsi="宋体" w:cs="宋体" w:hint="eastAsia"/>
          <w:sz w:val="21"/>
          <w:szCs w:val="21"/>
        </w:rPr>
        <w:t>D．火钳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2．（2022•荆州）某学校劳动教育课堂上，四位同学利用杠杆原理使用劳动工具的场景如图所示。其中属于使用费力杠杆的是（　　）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24130</wp:posOffset>
            </wp:positionV>
            <wp:extent cx="5514975" cy="967105"/>
            <wp:effectExtent l="0" t="0" r="0" b="4445"/>
            <wp:wrapNone/>
            <wp:docPr id="22" name="图片 22" descr="1675596174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145267" name="图片 22" descr="167559617474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967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A．锄地时举起锄头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</w:rPr>
        <w:t>B．用羊角锤拔钉子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</w:rPr>
        <w:t>C．用园艺剪修剪树枝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</w:rPr>
        <w:t>D．用钢丝钳剪铁丝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3．（2022•济南）小强开启饮料时，瓶起子可视为一个杠杆，如图所示。下列各图能正确表示其工作原理的是（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15875</wp:posOffset>
            </wp:positionV>
            <wp:extent cx="5615305" cy="1129030"/>
            <wp:effectExtent l="0" t="0" r="4445" b="4445"/>
            <wp:wrapNone/>
            <wp:docPr id="23" name="图片 23" descr="1675596362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288575" name="图片 23" descr="167559636274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1129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87936" behindDoc="1" locked="0" layoutInCell="1" allowOverlap="1">
            <wp:simplePos x="0" y="0"/>
            <wp:positionH relativeFrom="column">
              <wp:posOffset>4083050</wp:posOffset>
            </wp:positionH>
            <wp:positionV relativeFrom="paragraph">
              <wp:posOffset>318135</wp:posOffset>
            </wp:positionV>
            <wp:extent cx="1609725" cy="981075"/>
            <wp:effectExtent l="0" t="0" r="0" b="0"/>
            <wp:wrapNone/>
            <wp:docPr id="44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715133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4．（2022•玉林）如图所示，杠杆处于水平平衡状态，若在杠杆两侧挂钩码处各增加一个质量相同的钩码，则杠杆（　　）</w:t>
      </w:r>
    </w:p>
    <w:p>
      <w:pPr>
        <w:keepNext w:val="0"/>
        <w:keepLines w:val="0"/>
        <w:pageBreakBefore w:val="0"/>
        <w:widowControl w:val="0"/>
        <w:tabs>
          <w:tab w:val="left" w:pos="2300"/>
          <w:tab w:val="left" w:pos="4400"/>
          <w:tab w:val="left" w:pos="6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A．仍然平衡</w:t>
      </w:r>
    </w:p>
    <w:p>
      <w:pPr>
        <w:keepNext w:val="0"/>
        <w:keepLines w:val="0"/>
        <w:pageBreakBefore w:val="0"/>
        <w:widowControl w:val="0"/>
        <w:tabs>
          <w:tab w:val="left" w:pos="2300"/>
          <w:tab w:val="left" w:pos="4400"/>
          <w:tab w:val="left" w:pos="6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B．右端下降</w:t>
      </w:r>
    </w:p>
    <w:p>
      <w:pPr>
        <w:keepNext w:val="0"/>
        <w:keepLines w:val="0"/>
        <w:pageBreakBefore w:val="0"/>
        <w:widowControl w:val="0"/>
        <w:tabs>
          <w:tab w:val="left" w:pos="2300"/>
          <w:tab w:val="left" w:pos="4400"/>
          <w:tab w:val="left" w:pos="6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C．左端下降</w:t>
      </w:r>
    </w:p>
    <w:p>
      <w:pPr>
        <w:keepNext w:val="0"/>
        <w:keepLines w:val="0"/>
        <w:pageBreakBefore w:val="0"/>
        <w:widowControl w:val="0"/>
        <w:tabs>
          <w:tab w:val="left" w:pos="2300"/>
          <w:tab w:val="left" w:pos="4400"/>
          <w:tab w:val="left" w:pos="6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D．匀速转动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88960" behindDoc="1" locked="0" layoutInCell="1" allowOverlap="1">
            <wp:simplePos x="0" y="0"/>
            <wp:positionH relativeFrom="column">
              <wp:posOffset>3559810</wp:posOffset>
            </wp:positionH>
            <wp:positionV relativeFrom="paragraph">
              <wp:posOffset>473710</wp:posOffset>
            </wp:positionV>
            <wp:extent cx="2262505" cy="944880"/>
            <wp:effectExtent l="0" t="0" r="4445" b="7620"/>
            <wp:wrapNone/>
            <wp:docPr id="45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861872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2505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5．（2022•绍兴）小敏在做“研究杠杆平衡条件”的实验时，先后出现杠杆右端下降的现象。为使杠杆水平平衡，下列操作正确的是（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A．图甲中平衡螺母向左调节；图乙中右侧钩码向左移动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B．图甲中平衡螺母向左调节；图乙中右侧钩码向右移动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C．图甲中平衡螺母向右调节；图乙中左侧钩码向左移动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D．图甲中平衡螺母向右调节；图乙中左侧钩码向右移动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89984" behindDoc="1" locked="0" layoutInCell="1" allowOverlap="1">
            <wp:simplePos x="0" y="0"/>
            <wp:positionH relativeFrom="column">
              <wp:posOffset>3916680</wp:posOffset>
            </wp:positionH>
            <wp:positionV relativeFrom="paragraph">
              <wp:posOffset>664845</wp:posOffset>
            </wp:positionV>
            <wp:extent cx="1819275" cy="1037590"/>
            <wp:effectExtent l="0" t="0" r="0" b="635"/>
            <wp:wrapNone/>
            <wp:docPr id="10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206441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037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6．（2022•滨州）司马迁在《史记》中有壮丽辉煌的咸阳宫的描述。如图是我们的祖先在建造宫殿时利用木棒搬动巨大木料的情景。他们通过横杆、支架、石块等，将巨木的一端抬起，垫上圆木，以便将其移到其它地方。以下分析不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A．通过横杆、支架等，将巨木的一端抬起是使用了杠杆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B．人越靠近横杆的右端，会更省力地抬起巨木的一端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C．将巨木的一端抬起，垫上圆木是为了减小摩擦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D．支架下端垫有底面积较大的石块，是为了增大支架对地面的压强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91008" behindDoc="1" locked="0" layoutInCell="1" allowOverlap="1">
            <wp:simplePos x="0" y="0"/>
            <wp:positionH relativeFrom="column">
              <wp:posOffset>4241165</wp:posOffset>
            </wp:positionH>
            <wp:positionV relativeFrom="paragraph">
              <wp:posOffset>745490</wp:posOffset>
            </wp:positionV>
            <wp:extent cx="1381125" cy="1190625"/>
            <wp:effectExtent l="0" t="0" r="0" b="0"/>
            <wp:wrapNone/>
            <wp:docPr id="47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986694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318" cy="1190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7．（2022•邵阳）某天，“生物”和“物理”两位大师在一起进行体育锻炼。“生物”大师伸出健硕的手臂对“物理”大师说：“看，我能提起很重的物体哦（如图）！”“物理”大师竖起大拇指说：“真厉害！其实，你的前臂就是物理学中的一根杠杆。”以下对于这根杠杆在提起重物的过程中，分析合理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A．前臂杠杆的支点O在肘关节处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B．肱二头肌给桡骨的力F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是阻力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C．重物给前臂的力F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是动力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D．前臂是一根省力杠杆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92032" behindDoc="1" locked="0" layoutInCell="1" allowOverlap="1">
            <wp:simplePos x="0" y="0"/>
            <wp:positionH relativeFrom="column">
              <wp:posOffset>206375</wp:posOffset>
            </wp:positionH>
            <wp:positionV relativeFrom="paragraph">
              <wp:posOffset>481330</wp:posOffset>
            </wp:positionV>
            <wp:extent cx="752475" cy="771525"/>
            <wp:effectExtent l="0" t="0" r="0" b="0"/>
            <wp:wrapNone/>
            <wp:docPr id="15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979126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580" cy="771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8．（2022•恩施州）如图所示，是小强参加劳动实践挑水时的场景。若扁担重10N，每只桶总重均为200N，当扁担在水平位置保持静止时，扁担受到肩的支持力约为（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2300"/>
          <w:tab w:val="left" w:pos="4400"/>
          <w:tab w:val="left" w:pos="6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A．210N</w:t>
      </w:r>
      <w:r>
        <w:rPr>
          <w:rFonts w:ascii="宋体" w:eastAsia="宋体" w:hAnsi="宋体" w:cs="宋体" w:hint="eastAsia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</w:rPr>
        <w:t>B．410N</w:t>
      </w:r>
      <w:r>
        <w:rPr>
          <w:rFonts w:ascii="宋体" w:eastAsia="宋体" w:hAnsi="宋体" w:cs="宋体" w:hint="eastAsia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</w:rPr>
        <w:t>C．200N</w:t>
      </w:r>
      <w:r>
        <w:rPr>
          <w:rFonts w:ascii="宋体" w:eastAsia="宋体" w:hAnsi="宋体" w:cs="宋体" w:hint="eastAsia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</w:rPr>
        <w:t>D．400N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9．（2022•包头）如图所示，轻质杠杆OB可绕O点转动，OA＝AB。在A点悬挂物体，在B点竖直向上拉动杠杆使其始终保持水平平衡，拉力为F。下列说法正确的是（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93056" behindDoc="1" locked="0" layoutInCell="1" allowOverlap="1">
            <wp:simplePos x="0" y="0"/>
            <wp:positionH relativeFrom="column">
              <wp:posOffset>4382770</wp:posOffset>
            </wp:positionH>
            <wp:positionV relativeFrom="paragraph">
              <wp:posOffset>10795</wp:posOffset>
            </wp:positionV>
            <wp:extent cx="1228725" cy="762000"/>
            <wp:effectExtent l="0" t="0" r="0" b="0"/>
            <wp:wrapNone/>
            <wp:docPr id="16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170657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897" cy="762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A．F的大小为物重的2倍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B．物重增加5N，F的大小也增加5N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C．物体悬挂点右移，拉力F会增大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D．将F改为沿图中虚线方向，拉力F会减小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94080" behindDoc="1" locked="0" layoutInCell="1" allowOverlap="1">
            <wp:simplePos x="0" y="0"/>
            <wp:positionH relativeFrom="column">
              <wp:posOffset>3888740</wp:posOffset>
            </wp:positionH>
            <wp:positionV relativeFrom="paragraph">
              <wp:posOffset>271145</wp:posOffset>
            </wp:positionV>
            <wp:extent cx="1695450" cy="923925"/>
            <wp:effectExtent l="0" t="0" r="0" b="0"/>
            <wp:wrapNone/>
            <wp:docPr id="18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157615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687" cy="924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10．（2022•丽水）如图是某兴趣小组用轻质杆制作的杆秤，经测试发现量程偏小。下列操作能使杆秤量程变大的是（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A．将a点向左移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B．将b点向右移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C．换一个质量较小的秤砣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D．将a、b点都向左移等长距离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sz w:val="21"/>
          <w:szCs w:val="21"/>
        </w:rPr>
        <w:t>二、填空题（共5小题）：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95104" behindDoc="1" locked="0" layoutInCell="1" allowOverlap="1">
            <wp:simplePos x="0" y="0"/>
            <wp:positionH relativeFrom="column">
              <wp:posOffset>192405</wp:posOffset>
            </wp:positionH>
            <wp:positionV relativeFrom="paragraph">
              <wp:posOffset>713105</wp:posOffset>
            </wp:positionV>
            <wp:extent cx="2068830" cy="1047750"/>
            <wp:effectExtent l="0" t="0" r="7620" b="0"/>
            <wp:wrapNone/>
            <wp:docPr id="20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463849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883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11．（2022•宁夏）生活中有很多小妙招，如图甲所示，用钢勺很轻松就可以打开饮料瓶盖，模型如图乙，它是以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为支点（选填“A”或“B”）的省力杠杆，手在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（选填“C”或“D”）点向下压时会更省力。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96128" behindDoc="1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711200</wp:posOffset>
            </wp:positionV>
            <wp:extent cx="2105025" cy="781050"/>
            <wp:effectExtent l="0" t="0" r="0" b="0"/>
            <wp:wrapNone/>
            <wp:docPr id="52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012487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319" cy="78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12．（2022•枣庄）如图所示是生活中常见的杆秤。称量时杆秤在水平位置平衡，被测物体和秤砣到提纽的距离分别为0.05m、0.2m，秤砣的质量为0.1kg，秤杆的质量忽略不计，则被测物体的质量为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kg。若秤砣有缺损，则杆秤所测物体的质量会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（选填“偏大”或“偏小”）。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97152" behindDoc="1" locked="0" layoutInCell="1" allowOverlap="1">
            <wp:simplePos x="0" y="0"/>
            <wp:positionH relativeFrom="column">
              <wp:posOffset>104140</wp:posOffset>
            </wp:positionH>
            <wp:positionV relativeFrom="paragraph">
              <wp:posOffset>1326515</wp:posOffset>
            </wp:positionV>
            <wp:extent cx="3832860" cy="1691640"/>
            <wp:effectExtent l="0" t="0" r="5715" b="3810"/>
            <wp:wrapNone/>
            <wp:docPr id="54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376494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286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13．（2022•镇江）如图1所示，轻质杠杆可绕O转动，A点悬挂一重为12N的物体M，B点受到电子测力计竖直向上的拉力F，杠杆水平静止，已知OA＝AB＝BC，则F为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N。保持杠杆水平静止，将F作用点从B移至C，此过程中F方向保持不变，F的力臂记为l，则F的大小变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，F与（</w:t>
      </w:r>
      <m:oMath>
        <m:f>
          <m:fPr>
            <m:ctrlPr>
              <w:rPr>
                <w:rFonts w:ascii="Cambria Math" w:eastAsia="宋体" w:hAnsi="Cambria Math" w:cs="宋体" w:hint="eastAsia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sz w:val="21"/>
                <w:szCs w:val="21"/>
              </w:rPr>
              <m:t>1</m:t>
            </m:r>
          </m:num>
          <m:den>
            <m:ctrlPr>
              <w:rPr>
                <w:rFonts w:ascii="Cambria Math" w:eastAsia="宋体" w:hAnsi="Cambria Math" w:cs="宋体" w:hint="eastAsia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sz w:val="21"/>
                <w:szCs w:val="21"/>
              </w:rPr>
              <m:t>l</m:t>
            </m:r>
          </m:den>
        </m:f>
      </m:oMath>
      <w:r>
        <w:rPr>
          <w:rFonts w:ascii="宋体" w:eastAsia="宋体" w:hAnsi="宋体" w:cs="宋体" w:hint="eastAsia"/>
          <w:sz w:val="21"/>
          <w:szCs w:val="21"/>
        </w:rPr>
        <w:t>）的关系图线为图2中的①；将M从A移至B，再重复上述步骤，F与（</w:t>
      </w:r>
      <m:oMath>
        <m:f>
          <m:fPr>
            <m:ctrlPr>
              <w:rPr>
                <w:rFonts w:ascii="Cambria Math" w:eastAsia="宋体" w:hAnsi="Cambria Math" w:cs="宋体" w:hint="eastAsia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sz w:val="21"/>
                <w:szCs w:val="21"/>
              </w:rPr>
              <m:t>1</m:t>
            </m:r>
          </m:num>
          <m:den>
            <m:ctrlPr>
              <w:rPr>
                <w:rFonts w:ascii="Cambria Math" w:eastAsia="宋体" w:hAnsi="Cambria Math" w:cs="宋体" w:hint="eastAsia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sz w:val="21"/>
                <w:szCs w:val="21"/>
              </w:rPr>
              <m:t>l</m:t>
            </m:r>
          </m:den>
        </m:f>
      </m:oMath>
      <w:r>
        <w:rPr>
          <w:rFonts w:ascii="宋体" w:eastAsia="宋体" w:hAnsi="宋体" w:cs="宋体" w:hint="eastAsia"/>
          <w:sz w:val="21"/>
          <w:szCs w:val="21"/>
        </w:rPr>
        <w:t>）的关系图线为图2中的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（选填数字序号）。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98176" behindDoc="1" locked="0" layoutInCell="1" allowOverlap="1">
            <wp:simplePos x="0" y="0"/>
            <wp:positionH relativeFrom="column">
              <wp:posOffset>225425</wp:posOffset>
            </wp:positionH>
            <wp:positionV relativeFrom="paragraph">
              <wp:posOffset>731520</wp:posOffset>
            </wp:positionV>
            <wp:extent cx="981075" cy="1257300"/>
            <wp:effectExtent l="0" t="0" r="0" b="0"/>
            <wp:wrapNone/>
            <wp:docPr id="55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838987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212" cy="1257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14．（2022•百色）如图所示，轻质细杆可绕竖直墙上的O点转动，末端挂一个重为150N的物体，拉力F沿水平方向，当θ＝45°时，拉力F＝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N。若保持拉力沿水平方向，让细杆顺时针缓慢旋转到图中虚线位置，则拉力将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（选填“变大”或“变小”）。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99200" behindDoc="1" locked="0" layoutInCell="1" allowOverlap="1">
            <wp:simplePos x="0" y="0"/>
            <wp:positionH relativeFrom="column">
              <wp:posOffset>187325</wp:posOffset>
            </wp:positionH>
            <wp:positionV relativeFrom="paragraph">
              <wp:posOffset>1428115</wp:posOffset>
            </wp:positionV>
            <wp:extent cx="1457325" cy="1409700"/>
            <wp:effectExtent l="0" t="0" r="0" b="0"/>
            <wp:wrapNone/>
            <wp:docPr id="57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812903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528" cy="1409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15．（2022•泰州）建设中的常泰大桥为斜拉索公路、铁路两用大桥，如图为小华制作的斜拉索大桥模型，她用长30cm、重5N的质地均匀分布的木条OA做桥面，立柱GH做桥塔。OA可绕O点转动，A端用细线与GH上的B点相连，桥面OA实质是一种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（填简单机械名称）。保持桥面水平，细线对OA的拉力F＝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N；将细线一端的固定点由B点改至C点，拉力F的大小变化情况是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，由此小华初步了解到大桥建造很高桥塔的好处。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sz w:val="21"/>
          <w:szCs w:val="21"/>
        </w:rPr>
        <w:t>三、实验探究题（共2小题）：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16．（2022•绥化）如图为“探究杠杆的平衡条件”的实验，使用的钩码规格相同。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700224" behindDoc="1" locked="0" layoutInCell="1" allowOverlap="1">
            <wp:simplePos x="0" y="0"/>
            <wp:positionH relativeFrom="column">
              <wp:posOffset>273050</wp:posOffset>
            </wp:positionH>
            <wp:positionV relativeFrom="paragraph">
              <wp:posOffset>67945</wp:posOffset>
            </wp:positionV>
            <wp:extent cx="3448050" cy="1400175"/>
            <wp:effectExtent l="0" t="0" r="0" b="0"/>
            <wp:wrapNone/>
            <wp:docPr id="59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171243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8532" cy="140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（1）挂钩码前杠杆静止在如图甲所示位置，此时杠杆处于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状态。（选填“平衡”或“不平衡”）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（2）为了使图甲中的杠杆在水平位置平衡，可以将右侧平衡螺母向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调节。（选填“左”或“右”）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（3）实验时，在已调平的杠杆两侧分别挂上不同数量的钩码，调节钩码位置，使其在水平位置重新平衡。使杠杆在水平位置平衡的目的是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。收集实验数据如表所示，经分析可得出杠杆的平衡条件：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                                       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tbl>
      <w:tblPr>
        <w:tblStyle w:val="TableNormal"/>
        <w:tblW w:w="0" w:type="auto"/>
        <w:tblInd w:w="746" w:type="dxa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</w:tblPr>
      <w:tblGrid>
        <w:gridCol w:w="1244"/>
        <w:gridCol w:w="1710"/>
        <w:gridCol w:w="1710"/>
        <w:gridCol w:w="1710"/>
        <w:gridCol w:w="1710"/>
      </w:tblGrid>
      <w:tr>
        <w:tblPrEx>
          <w:tblW w:w="0" w:type="auto"/>
          <w:tblInd w:w="746" w:type="dxa"/>
          <w:tblBorders>
            <w:top w:val="single" w:sz="0" w:space="0" w:color="000000"/>
            <w:left w:val="single" w:sz="0" w:space="0" w:color="000000"/>
            <w:bottom w:val="single" w:sz="0" w:space="0" w:color="000000"/>
            <w:right w:val="single" w:sz="0" w:space="0" w:color="000000"/>
            <w:insideH w:val="single" w:sz="0" w:space="0" w:color="000000"/>
            <w:insideV w:val="single" w:sz="0" w:space="0" w:color="00000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2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次数</w:t>
            </w:r>
          </w:p>
        </w:tc>
        <w:tc>
          <w:tcPr>
            <w:tcW w:w="171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动力F</w:t>
            </w:r>
            <w:r>
              <w:rPr>
                <w:rFonts w:ascii="宋体" w:eastAsia="宋体" w:hAnsi="宋体" w:cs="宋体" w:hint="eastAsia"/>
                <w:sz w:val="21"/>
                <w:szCs w:val="21"/>
                <w:vertAlign w:val="subscript"/>
              </w:rPr>
              <w:t>1</w:t>
            </w:r>
            <w:r>
              <w:rPr>
                <w:rFonts w:ascii="宋体" w:eastAsia="宋体" w:hAnsi="宋体" w:cs="宋体" w:hint="eastAsia"/>
                <w:sz w:val="21"/>
                <w:szCs w:val="21"/>
              </w:rPr>
              <w:t>/N</w:t>
            </w:r>
          </w:p>
        </w:tc>
        <w:tc>
          <w:tcPr>
            <w:tcW w:w="171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动力臂l</w:t>
            </w:r>
            <w:r>
              <w:rPr>
                <w:rFonts w:ascii="宋体" w:eastAsia="宋体" w:hAnsi="宋体" w:cs="宋体" w:hint="eastAsia"/>
                <w:sz w:val="21"/>
                <w:szCs w:val="21"/>
                <w:vertAlign w:val="subscript"/>
              </w:rPr>
              <w:t>1</w:t>
            </w:r>
            <w:r>
              <w:rPr>
                <w:rFonts w:ascii="宋体" w:eastAsia="宋体" w:hAnsi="宋体" w:cs="宋体" w:hint="eastAsia"/>
                <w:sz w:val="21"/>
                <w:szCs w:val="21"/>
              </w:rPr>
              <w:t>/cm</w:t>
            </w:r>
          </w:p>
        </w:tc>
        <w:tc>
          <w:tcPr>
            <w:tcW w:w="171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阻力F</w:t>
            </w:r>
            <w:r>
              <w:rPr>
                <w:rFonts w:ascii="宋体" w:eastAsia="宋体" w:hAnsi="宋体" w:cs="宋体" w:hint="eastAsia"/>
                <w:sz w:val="21"/>
                <w:szCs w:val="21"/>
                <w:vertAlign w:val="subscript"/>
              </w:rPr>
              <w:t>2</w:t>
            </w:r>
            <w:r>
              <w:rPr>
                <w:rFonts w:ascii="宋体" w:eastAsia="宋体" w:hAnsi="宋体" w:cs="宋体" w:hint="eastAsia"/>
                <w:sz w:val="21"/>
                <w:szCs w:val="21"/>
              </w:rPr>
              <w:t>/N</w:t>
            </w:r>
          </w:p>
        </w:tc>
        <w:tc>
          <w:tcPr>
            <w:tcW w:w="171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阻力臂l</w:t>
            </w:r>
            <w:r>
              <w:rPr>
                <w:rFonts w:ascii="宋体" w:eastAsia="宋体" w:hAnsi="宋体" w:cs="宋体" w:hint="eastAsia"/>
                <w:sz w:val="21"/>
                <w:szCs w:val="21"/>
                <w:vertAlign w:val="subscript"/>
              </w:rPr>
              <w:t>2</w:t>
            </w:r>
            <w:r>
              <w:rPr>
                <w:rFonts w:ascii="宋体" w:eastAsia="宋体" w:hAnsi="宋体" w:cs="宋体" w:hint="eastAsia"/>
                <w:sz w:val="21"/>
                <w:szCs w:val="21"/>
              </w:rPr>
              <w:t>/cm</w:t>
            </w:r>
          </w:p>
        </w:tc>
      </w:tr>
      <w:tr>
        <w:tblPrEx>
          <w:tblW w:w="0" w:type="auto"/>
          <w:tblInd w:w="746" w:type="dxa"/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2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1</w:t>
            </w:r>
          </w:p>
        </w:tc>
        <w:tc>
          <w:tcPr>
            <w:tcW w:w="171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1.0</w:t>
            </w:r>
          </w:p>
        </w:tc>
        <w:tc>
          <w:tcPr>
            <w:tcW w:w="171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15.0</w:t>
            </w:r>
          </w:p>
        </w:tc>
        <w:tc>
          <w:tcPr>
            <w:tcW w:w="171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1.5</w:t>
            </w:r>
          </w:p>
        </w:tc>
        <w:tc>
          <w:tcPr>
            <w:tcW w:w="171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10.0</w:t>
            </w:r>
          </w:p>
        </w:tc>
      </w:tr>
      <w:tr>
        <w:tblPrEx>
          <w:tblW w:w="0" w:type="auto"/>
          <w:tblInd w:w="746" w:type="dxa"/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2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2</w:t>
            </w:r>
          </w:p>
        </w:tc>
        <w:tc>
          <w:tcPr>
            <w:tcW w:w="171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1.0</w:t>
            </w:r>
          </w:p>
        </w:tc>
        <w:tc>
          <w:tcPr>
            <w:tcW w:w="171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20.0</w:t>
            </w:r>
          </w:p>
        </w:tc>
        <w:tc>
          <w:tcPr>
            <w:tcW w:w="171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4.0</w:t>
            </w:r>
          </w:p>
        </w:tc>
        <w:tc>
          <w:tcPr>
            <w:tcW w:w="171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5.0</w:t>
            </w:r>
          </w:p>
        </w:tc>
      </w:tr>
      <w:tr>
        <w:tblPrEx>
          <w:tblW w:w="0" w:type="auto"/>
          <w:tblInd w:w="746" w:type="dxa"/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2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3</w:t>
            </w:r>
          </w:p>
        </w:tc>
        <w:tc>
          <w:tcPr>
            <w:tcW w:w="171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2.0</w:t>
            </w:r>
          </w:p>
        </w:tc>
        <w:tc>
          <w:tcPr>
            <w:tcW w:w="171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15.0</w:t>
            </w:r>
          </w:p>
        </w:tc>
        <w:tc>
          <w:tcPr>
            <w:tcW w:w="171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3.0</w:t>
            </w:r>
          </w:p>
        </w:tc>
        <w:tc>
          <w:tcPr>
            <w:tcW w:w="171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10.0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（4）为了进一步验证实验结论，又做了图乙所示的实验，现将弹簧测力计从a位置移动到b位置，在此过程中杠杆始终在水平位置平衡，弹簧测力计示数将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。（选填“变大”“不变”或“变小”）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701248" behindDoc="1" locked="0" layoutInCell="1" allowOverlap="1">
            <wp:simplePos x="0" y="0"/>
            <wp:positionH relativeFrom="column">
              <wp:posOffset>240665</wp:posOffset>
            </wp:positionH>
            <wp:positionV relativeFrom="paragraph">
              <wp:posOffset>929005</wp:posOffset>
            </wp:positionV>
            <wp:extent cx="5259705" cy="952500"/>
            <wp:effectExtent l="0" t="0" r="7620" b="0"/>
            <wp:wrapNone/>
            <wp:docPr id="60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125300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9926" cy="952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17．（2022•巴中）小明在超市买了一个哈密瓜，回到家用弹簧测力计测量其重力时，发现哈密瓜的重力超出了弹簧测力计的量程，身边又找不到其它合适的测量工具，于是他找来了一些细绳（不计重力）、一把米尺等物品按示意图进行了改进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步骤一：将细绳系在米尺的50cm刻度线处，米尺刚好能在水平位置平衡。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步骤二：将弹簧测力计在竖直方向调零（如图甲左）。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步骤三：在米尺45cm刻度线处挂上哈密瓜，用细绳把弹簧测力计的拉环系在75cm刻度线处，并竖直向下拉挂钩，使米尺在水平位置平衡，如图甲所示。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（1）小明是利用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（选填“二力”或“杠杆”）平衡的条件相关知识来计算哈密瓜的重力。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（2）在步骤一中使米尺在水平位置平衡是为了避免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     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对测量结果的影响。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（3）当小明在操作步骤三时，他父亲指出弹簧测力计的使用存在问题，你认为小明这样使用弹簧测力计会使测量结果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（选填“偏大”或“偏小”）。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（4）小明分析后改用如图乙所示的正确方法操作：他将弹簧测力计倒置使挂钩朝上后，重新调零（如图乙左），并重新测出拉力为3N，最后计算出哈密瓜的重力为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N。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（5）小明发现：如图乙和图丙所示，先后竖直向下和斜向下拉弹簧测力计，均使杠杆在水平位置平衡时，弹簧测力计两次的示数分别为F和F'，你认为F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F'（选填“＞”、“＜”或“＝”）。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（6）如图丁所示，小明又在米尺40cm刻度线处挂了一个重力为2.5N的苹果，当杠杆再次在水平位置平衡时，弹簧测力计示数为4N。若将弹簧测力计、系哈密瓜的细绳、系苹果的细绳对米尺的拉力分别用F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、F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、F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表示，它们的力臂分别为L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、L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、L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，于是小明猜想F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＝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也能使杠杆平衡。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sz w:val="21"/>
          <w:szCs w:val="21"/>
        </w:rPr>
        <w:t>四、计算题（共3小题）：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702272" behindDoc="1" locked="0" layoutInCell="1" allowOverlap="1">
            <wp:simplePos x="0" y="0"/>
            <wp:positionH relativeFrom="column">
              <wp:posOffset>3649980</wp:posOffset>
            </wp:positionH>
            <wp:positionV relativeFrom="paragraph">
              <wp:posOffset>768350</wp:posOffset>
            </wp:positionV>
            <wp:extent cx="1986915" cy="1428115"/>
            <wp:effectExtent l="0" t="0" r="3810" b="635"/>
            <wp:wrapNone/>
            <wp:docPr id="61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784896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6915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18．（2022•郴州）如图所示，用细线将质量可忽略不计的杠杆悬挂起来，把质量为0.3kg的物体A用细线悬挂在杠杆的C处；质量为0.5kg的物体B（B不溶于水）用细线悬挂在杠杆的D处。当物体B浸没于水中静止时，杠杆恰好在水平位置平衡。此时C、D到O点的距离分别为20cm、30cm。（g取10N/kg）求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（1）物体A的重力；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（2）细线对物体B的拉力；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（3）物体B的体积。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19．（2022•达州）某兴趣小组设计了一个水塔水位监测装置，图甲是该装置的部分简化模型。轻质硬杆AB能绕O点无摩擦转动，AO：OB＝2：3；物体N是一个不吸水的柱体。打开阀门，假定水的流量相同，物体M对压力传感器的压强p与水流时间t的关系如图乙所示，t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时刻装置自动报警，t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时刻塔内水流完，杠杆始终在水平位置平衡。已知正方体M的密度为6×10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kg/m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，棱长为0.1m；悬挂物体M、N的轻质细绳不可伸长，g取10N/kg，ρ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水</w:t>
      </w:r>
      <w:r>
        <w:rPr>
          <w:rFonts w:ascii="宋体" w:eastAsia="宋体" w:hAnsi="宋体" w:cs="宋体" w:hint="eastAsia"/>
          <w:sz w:val="21"/>
          <w:szCs w:val="21"/>
        </w:rPr>
        <w:t>＝1.0×10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kg/m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，单位时间内水通过阀门处管道横截面的体积为水的流量。求：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703296" behindDoc="1" locked="0" layoutInCell="1" allowOverlap="1">
            <wp:simplePos x="0" y="0"/>
            <wp:positionH relativeFrom="column">
              <wp:posOffset>1186180</wp:posOffset>
            </wp:positionH>
            <wp:positionV relativeFrom="paragraph">
              <wp:posOffset>217170</wp:posOffset>
            </wp:positionV>
            <wp:extent cx="4591685" cy="2162175"/>
            <wp:effectExtent l="0" t="0" r="8890" b="0"/>
            <wp:wrapNone/>
            <wp:docPr id="62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945588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1691" cy="2162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（1）物体M的重力大小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sz w:val="21"/>
          <w:szCs w:val="21"/>
        </w:rPr>
        <w:t>（2）t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时刻杠杆A端所受拉力大小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（3）物体N的密度。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20．（2017•重庆）图甲是《天工开物》中记载的三千多年前在井上汲水的桔槔，其示意图如图乙。轻质杠杆的支点O距左端l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＝0.5m，距右端l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＝0.2m。在杠杆左端悬挂质量为2kg的物体A，右端挂边长为0.1m的正方体B，杠杆在水平位置平衡时，正方体B对地面的压力为20N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。</w:t>
      </w:r>
      <w:r>
        <w:rPr>
          <w:rFonts w:ascii="宋体" w:eastAsia="宋体" w:hAnsi="宋体" w:cs="宋体" w:hint="eastAsia"/>
          <w:sz w:val="21"/>
          <w:szCs w:val="21"/>
        </w:rPr>
        <w:t>求：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（1）此时杠杆左端所受拉力大小为多少牛顿？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（2）正方体B的密度为多少千克每立方米？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704320" behindDoc="1" locked="0" layoutInCell="1" allowOverlap="1">
            <wp:simplePos x="0" y="0"/>
            <wp:positionH relativeFrom="column">
              <wp:posOffset>2992755</wp:posOffset>
            </wp:positionH>
            <wp:positionV relativeFrom="paragraph">
              <wp:posOffset>262890</wp:posOffset>
            </wp:positionV>
            <wp:extent cx="2914650" cy="1685925"/>
            <wp:effectExtent l="0" t="0" r="0" b="0"/>
            <wp:wrapNone/>
            <wp:docPr id="63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685205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5057" cy="1686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（3）若该处为松软的泥地，能承受最大压强为4×10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Pa，为使杠杆仍在水平位置平衡，物体A的重力至少为多少牛顿？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rPr>
          <w:rFonts w:ascii="宋体" w:eastAsia="宋体" w:hAnsi="宋体" w:cs="宋体" w:hint="eastAsia"/>
          <w:sz w:val="21"/>
          <w:szCs w:val="21"/>
          <w:lang w:val="en-US" w:eastAsia="zh-CN"/>
        </w:rPr>
        <w:sectPr>
          <w:headerReference w:type="default" r:id="rId51"/>
          <w:footerReference w:type="default" r:id="rId52"/>
          <w:pgSz w:w="11906" w:h="16838"/>
          <w:pgMar w:top="1020" w:right="1417" w:bottom="1020" w:left="1417" w:header="851" w:footer="992" w:gutter="0"/>
          <w:pg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pgBorders>
          <w:cols w:num="1" w:space="425"/>
          <w:docGrid w:type="lines" w:linePitch="312" w:charSpace="0"/>
        </w:sectPr>
      </w:pPr>
    </w:p>
    <w:p>
      <w:r>
        <w:rPr>
          <w:rFonts w:ascii="宋体" w:eastAsia="宋体" w:hAnsi="宋体" w:cs="宋体" w:hint="eastAsia"/>
          <w:sz w:val="21"/>
          <w:szCs w:val="21"/>
          <w:lang w:val="en-US" w:eastAsia="zh-CN"/>
        </w:rPr>
        <w:drawing>
          <wp:inline>
            <wp:extent cx="5760720" cy="6894281"/>
            <wp:docPr id="100060" name="" descr="promotion-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2546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94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header="708" w:footer="708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400001FF" w:csb1="FFFF0000"/>
  </w:font>
  <w:font w:name="宋体">
    <w:altName w:val="SimSun"/>
    <w:panose1 w:val="02010600030101010101"/>
    <w:charset w:val="7A"/>
    <w:family w:val="auto"/>
    <w:pitch w:val="variable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200001F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Cambria Math">
    <w:panose1 w:val="02040503050406030204"/>
    <w:charset w:val="01"/>
    <w:family w:val="roman"/>
    <w:notTrueType/>
    <w:pitch w:val="variable"/>
    <w:sig w:usb0="E00006FF" w:usb1="420024FF" w:usb2="02000000" w:usb3="00000000" w:csb0="200001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jc w:val="center"/>
      <w:textAlignment w:val="center"/>
      <w:rPr>
        <w:color w:val="000000"/>
        <w:szCs w:val="21"/>
      </w:rPr>
    </w:pPr>
    <w:r/>
    <w:r>
      <w:rPr>
        <w:rFonts w:hint="eastAsia"/>
      </w:rPr>
    </w:r>
    <w:r>
      <w:rPr>
        <w:rFonts w:hint="eastAsia"/>
        <w:color w:val="000000"/>
        <w:szCs w:val="21"/>
      </w:rPr>
    </w:r>
  </w:p>
  <w:p>
    <w:pPr>
      <w:pStyle w:val="Footer"/>
    </w:pPr>
    <w:r/>
  </w:p>
  <w:p>
    <w:pPr>
      <w:pStyle w:val="Footer"/>
    </w:pPr>
  </w:p>
  <w:p w:rsidR="004151FC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</w:r>
    <w:r>
      <w:rPr>
        <w:color w:val="FFFFFF"/>
        <w:sz w:val="2"/>
        <w:szCs w:val="2"/>
      </w:rPr>
    </w:r>
    <w:r>
      <w:rPr>
        <w:rFonts w:hint="eastAsia"/>
        <w:color w:val="FFFFFF"/>
        <w:kern w:val="0"/>
        <w:sz w:val="2"/>
        <w:szCs w:val="2"/>
      </w:rPr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  <w:pBdr>
        <w:bottom w:val="none" w:sz="0" w:space="0" w:color="auto"/>
      </w:pBdr>
      <w:jc w:val="both"/>
      <w:rPr>
        <w:rFonts w:hint="eastAsia"/>
      </w:rPr>
    </w:pPr>
    <w:r>
      <w:rPr>
        <w:rFonts w:ascii="宋体" w:eastAsia="宋体" w:hAnsi="宋体" w:cs="宋体"/>
        <w:kern w:val="0"/>
        <w:sz w:val="24"/>
        <w:szCs w:val="24"/>
      </w:rPr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kern w:val="0"/>
        <w:sz w:val="2"/>
        <w:szCs w:val="2"/>
      </w:rPr>
    </w:pPr>
    <w:r/>
    <w:r>
      <w:rPr>
        <w:rFonts w:hint="eastAsia"/>
        <w:color w:val="FFFFFF"/>
        <w:sz w:val="2"/>
        <w:szCs w:val="2"/>
      </w:rPr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B80"/>
    <w:rsid w:val="000106DF"/>
    <w:rsid w:val="000901F6"/>
    <w:rsid w:val="00122087"/>
    <w:rsid w:val="001918A3"/>
    <w:rsid w:val="00200B80"/>
    <w:rsid w:val="002912AB"/>
    <w:rsid w:val="002944E7"/>
    <w:rsid w:val="00307AA9"/>
    <w:rsid w:val="004151FC"/>
    <w:rsid w:val="004A5D74"/>
    <w:rsid w:val="005B664C"/>
    <w:rsid w:val="00631DA6"/>
    <w:rsid w:val="00665180"/>
    <w:rsid w:val="006D0456"/>
    <w:rsid w:val="007E5CC9"/>
    <w:rsid w:val="00844E39"/>
    <w:rsid w:val="008A7162"/>
    <w:rsid w:val="008B3B14"/>
    <w:rsid w:val="009079BA"/>
    <w:rsid w:val="009A5C16"/>
    <w:rsid w:val="009A7691"/>
    <w:rsid w:val="00A20D1F"/>
    <w:rsid w:val="00A26367"/>
    <w:rsid w:val="00A84ABD"/>
    <w:rsid w:val="00AF327B"/>
    <w:rsid w:val="00C02FC6"/>
    <w:rsid w:val="00CA4F7C"/>
    <w:rsid w:val="00CA603B"/>
    <w:rsid w:val="00D51C5E"/>
    <w:rsid w:val="018B1731"/>
    <w:rsid w:val="01B24674"/>
    <w:rsid w:val="02453558"/>
    <w:rsid w:val="02855D5C"/>
    <w:rsid w:val="02C52EE6"/>
    <w:rsid w:val="030D4F83"/>
    <w:rsid w:val="03C808BA"/>
    <w:rsid w:val="04985092"/>
    <w:rsid w:val="04C05D53"/>
    <w:rsid w:val="052017DC"/>
    <w:rsid w:val="052B4759"/>
    <w:rsid w:val="0595123B"/>
    <w:rsid w:val="05C732AD"/>
    <w:rsid w:val="0624529C"/>
    <w:rsid w:val="063C6BF9"/>
    <w:rsid w:val="06A242A7"/>
    <w:rsid w:val="06FA042D"/>
    <w:rsid w:val="07AB20F7"/>
    <w:rsid w:val="08207ED8"/>
    <w:rsid w:val="099C50AE"/>
    <w:rsid w:val="09DC7363"/>
    <w:rsid w:val="09F17995"/>
    <w:rsid w:val="0BE04A65"/>
    <w:rsid w:val="0D33704E"/>
    <w:rsid w:val="0E903DF5"/>
    <w:rsid w:val="101D790A"/>
    <w:rsid w:val="10733E8E"/>
    <w:rsid w:val="1097230C"/>
    <w:rsid w:val="10A928B2"/>
    <w:rsid w:val="10AF0D21"/>
    <w:rsid w:val="10C378D1"/>
    <w:rsid w:val="11B05AA7"/>
    <w:rsid w:val="11EA48C7"/>
    <w:rsid w:val="13B97F56"/>
    <w:rsid w:val="13BD51A7"/>
    <w:rsid w:val="13EE14B7"/>
    <w:rsid w:val="143023E5"/>
    <w:rsid w:val="145568C3"/>
    <w:rsid w:val="15F90C23"/>
    <w:rsid w:val="16130B02"/>
    <w:rsid w:val="1668080B"/>
    <w:rsid w:val="168D7598"/>
    <w:rsid w:val="16F75359"/>
    <w:rsid w:val="17033D03"/>
    <w:rsid w:val="172A7176"/>
    <w:rsid w:val="17694841"/>
    <w:rsid w:val="17935B2A"/>
    <w:rsid w:val="17FD28B0"/>
    <w:rsid w:val="185A3818"/>
    <w:rsid w:val="18A43A23"/>
    <w:rsid w:val="18E25825"/>
    <w:rsid w:val="19116B88"/>
    <w:rsid w:val="19320C3F"/>
    <w:rsid w:val="1A4C07D3"/>
    <w:rsid w:val="1ABB694A"/>
    <w:rsid w:val="1B33385C"/>
    <w:rsid w:val="1B6350C3"/>
    <w:rsid w:val="1B666144"/>
    <w:rsid w:val="1B945357"/>
    <w:rsid w:val="1BB74D39"/>
    <w:rsid w:val="1C082D43"/>
    <w:rsid w:val="1C3E1134"/>
    <w:rsid w:val="1C5C36D6"/>
    <w:rsid w:val="1CB04AE0"/>
    <w:rsid w:val="1D966961"/>
    <w:rsid w:val="1DC54A6E"/>
    <w:rsid w:val="1E1265D5"/>
    <w:rsid w:val="1ECA3E7F"/>
    <w:rsid w:val="1F5A02C9"/>
    <w:rsid w:val="1F810810"/>
    <w:rsid w:val="20381E3B"/>
    <w:rsid w:val="20557221"/>
    <w:rsid w:val="20AA51EA"/>
    <w:rsid w:val="227F0189"/>
    <w:rsid w:val="233255DB"/>
    <w:rsid w:val="249C07FE"/>
    <w:rsid w:val="24A2328E"/>
    <w:rsid w:val="25A01205"/>
    <w:rsid w:val="261849A4"/>
    <w:rsid w:val="263D034D"/>
    <w:rsid w:val="267C1C72"/>
    <w:rsid w:val="27F82CDF"/>
    <w:rsid w:val="282B4E63"/>
    <w:rsid w:val="28730F7F"/>
    <w:rsid w:val="294D62F2"/>
    <w:rsid w:val="29A87D4D"/>
    <w:rsid w:val="2AE2477A"/>
    <w:rsid w:val="2B0438EE"/>
    <w:rsid w:val="2C7D0233"/>
    <w:rsid w:val="2C851250"/>
    <w:rsid w:val="2E4A47D3"/>
    <w:rsid w:val="30444D13"/>
    <w:rsid w:val="307A3C16"/>
    <w:rsid w:val="30B630DA"/>
    <w:rsid w:val="30B73737"/>
    <w:rsid w:val="31091C79"/>
    <w:rsid w:val="3129239C"/>
    <w:rsid w:val="312A57B9"/>
    <w:rsid w:val="31A31F0E"/>
    <w:rsid w:val="3264169D"/>
    <w:rsid w:val="32701400"/>
    <w:rsid w:val="3272726D"/>
    <w:rsid w:val="3284264B"/>
    <w:rsid w:val="32A75038"/>
    <w:rsid w:val="34651645"/>
    <w:rsid w:val="351B6401"/>
    <w:rsid w:val="35611BE0"/>
    <w:rsid w:val="35A76525"/>
    <w:rsid w:val="369B553D"/>
    <w:rsid w:val="37155B10"/>
    <w:rsid w:val="37692585"/>
    <w:rsid w:val="37CF02BB"/>
    <w:rsid w:val="37D42EF5"/>
    <w:rsid w:val="385F75C6"/>
    <w:rsid w:val="3A1B1A75"/>
    <w:rsid w:val="3BB85C0C"/>
    <w:rsid w:val="3BCB0097"/>
    <w:rsid w:val="3C995346"/>
    <w:rsid w:val="3CE229F9"/>
    <w:rsid w:val="3D6267D9"/>
    <w:rsid w:val="3EA00F23"/>
    <w:rsid w:val="3F425B5E"/>
    <w:rsid w:val="3F6907CC"/>
    <w:rsid w:val="3FB40E3D"/>
    <w:rsid w:val="3FEC7727"/>
    <w:rsid w:val="40265175"/>
    <w:rsid w:val="413077E4"/>
    <w:rsid w:val="41490391"/>
    <w:rsid w:val="416D5FB2"/>
    <w:rsid w:val="41EF0CF3"/>
    <w:rsid w:val="430D39E2"/>
    <w:rsid w:val="43856439"/>
    <w:rsid w:val="43D31128"/>
    <w:rsid w:val="43DD4E0B"/>
    <w:rsid w:val="449B2BB0"/>
    <w:rsid w:val="44C068D3"/>
    <w:rsid w:val="45AC0234"/>
    <w:rsid w:val="463E66BC"/>
    <w:rsid w:val="46951308"/>
    <w:rsid w:val="47D677E2"/>
    <w:rsid w:val="48B30D5C"/>
    <w:rsid w:val="48E35C12"/>
    <w:rsid w:val="498E134C"/>
    <w:rsid w:val="4B9E38D7"/>
    <w:rsid w:val="4BE8259F"/>
    <w:rsid w:val="4CA603A7"/>
    <w:rsid w:val="4CCF4083"/>
    <w:rsid w:val="4D3674FB"/>
    <w:rsid w:val="4D5B0334"/>
    <w:rsid w:val="4E374E6F"/>
    <w:rsid w:val="4EE6564C"/>
    <w:rsid w:val="4EF671DB"/>
    <w:rsid w:val="50106568"/>
    <w:rsid w:val="50A92DC5"/>
    <w:rsid w:val="51CC3CD7"/>
    <w:rsid w:val="52010805"/>
    <w:rsid w:val="52211421"/>
    <w:rsid w:val="52582179"/>
    <w:rsid w:val="526D75B2"/>
    <w:rsid w:val="539630F4"/>
    <w:rsid w:val="541648CE"/>
    <w:rsid w:val="548B2685"/>
    <w:rsid w:val="54EF0B8E"/>
    <w:rsid w:val="55886BA1"/>
    <w:rsid w:val="55ED1412"/>
    <w:rsid w:val="57032BF5"/>
    <w:rsid w:val="58004259"/>
    <w:rsid w:val="58230012"/>
    <w:rsid w:val="585135AC"/>
    <w:rsid w:val="5911283A"/>
    <w:rsid w:val="59535F4C"/>
    <w:rsid w:val="5AA71403"/>
    <w:rsid w:val="5D50219D"/>
    <w:rsid w:val="5D661761"/>
    <w:rsid w:val="5E147B13"/>
    <w:rsid w:val="5E220483"/>
    <w:rsid w:val="5E463FBA"/>
    <w:rsid w:val="5F740B09"/>
    <w:rsid w:val="5FE511F3"/>
    <w:rsid w:val="5FE77BF4"/>
    <w:rsid w:val="60A253DF"/>
    <w:rsid w:val="60A66488"/>
    <w:rsid w:val="60DD272A"/>
    <w:rsid w:val="62CB4888"/>
    <w:rsid w:val="62CE5C58"/>
    <w:rsid w:val="6357506C"/>
    <w:rsid w:val="63BD7399"/>
    <w:rsid w:val="64E73701"/>
    <w:rsid w:val="65680839"/>
    <w:rsid w:val="65A25271"/>
    <w:rsid w:val="65E21D16"/>
    <w:rsid w:val="66E1124B"/>
    <w:rsid w:val="673611B5"/>
    <w:rsid w:val="67631A9B"/>
    <w:rsid w:val="682E71D4"/>
    <w:rsid w:val="683A0D34"/>
    <w:rsid w:val="691F39AE"/>
    <w:rsid w:val="69633488"/>
    <w:rsid w:val="6B3E65B1"/>
    <w:rsid w:val="6BA532D0"/>
    <w:rsid w:val="6C727F37"/>
    <w:rsid w:val="6CD616E1"/>
    <w:rsid w:val="6CDE17E5"/>
    <w:rsid w:val="6D322A78"/>
    <w:rsid w:val="6D816F69"/>
    <w:rsid w:val="6E087D8C"/>
    <w:rsid w:val="6E8B1784"/>
    <w:rsid w:val="6EAA2539"/>
    <w:rsid w:val="6ED3208E"/>
    <w:rsid w:val="6F354A86"/>
    <w:rsid w:val="6FF335BF"/>
    <w:rsid w:val="7037463F"/>
    <w:rsid w:val="709E6620"/>
    <w:rsid w:val="70F57B64"/>
    <w:rsid w:val="71295053"/>
    <w:rsid w:val="72CF7D9B"/>
    <w:rsid w:val="73206A1B"/>
    <w:rsid w:val="735478FA"/>
    <w:rsid w:val="7358775B"/>
    <w:rsid w:val="73592152"/>
    <w:rsid w:val="741F5159"/>
    <w:rsid w:val="742D0F70"/>
    <w:rsid w:val="74744A72"/>
    <w:rsid w:val="74B54E81"/>
    <w:rsid w:val="76154EAA"/>
    <w:rsid w:val="7639587E"/>
    <w:rsid w:val="764324A3"/>
    <w:rsid w:val="76A5708A"/>
    <w:rsid w:val="76AC36F5"/>
    <w:rsid w:val="78E027F4"/>
    <w:rsid w:val="78F44C22"/>
    <w:rsid w:val="7A5F276B"/>
    <w:rsid w:val="7A803927"/>
    <w:rsid w:val="7ADA1202"/>
    <w:rsid w:val="7BBC163B"/>
    <w:rsid w:val="7BC210B5"/>
    <w:rsid w:val="7C5E107A"/>
    <w:rsid w:val="7CBA7050"/>
    <w:rsid w:val="7CBB2A2D"/>
    <w:rsid w:val="7CBD07BB"/>
    <w:rsid w:val="7D67516A"/>
    <w:rsid w:val="7DE652B4"/>
    <w:rsid w:val="7E926217"/>
    <w:rsid w:val="7ED04308"/>
    <w:rsid w:val="7F576758"/>
    <w:rsid w:val="7FDD7B83"/>
  </w:rsids>
  <w:docVars>
    <w:docVar w:name="commondata" w:val="eyJoZGlkIjoiMmI2MmVhZGRjM2JlNjEzMWYzMWZmZjYwYmZiYjhkYWM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qFormat="1"/>
    <w:lsdException w:name="footer" w:semiHidden="0" w:uiPriority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 w:qFormat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 w:semiHidden="0" w:uiPriority="0" w:unhideWhenUsed="0" w:qFormat="1"/>
    <w:lsdException w:name="Body Text Indent 3"/>
    <w:lsdException w:name="Block Text"/>
    <w:lsdException w:name="Hyperlink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 w:semiHidden="0" w:uiPriority="0" w:unhideWhenUsed="0" w:qFormat="1"/>
    <w:lsdException w:name="E-mail Signature"/>
    <w:lsdException w:name="Normal (Web)" w:qFormat="1"/>
    <w:lsdException w:name="HTML Acronym"/>
    <w:lsdException w:name="HTML Address"/>
    <w:lsdException w:name="HTML Cite" w:qFormat="1"/>
    <w:lsdException w:name="HTML Code" w:qFormat="1"/>
    <w:lsdException w:name="HTML Definition" w:qFormat="1"/>
    <w:lsdException w:name="HTML Keyboard" w:qFormat="1"/>
    <w:lsdException w:name="HTML Preformatted"/>
    <w:lsdException w:name="HTML Sample" w:qFormat="1"/>
    <w:lsdException w:name="HTML Typewriter"/>
    <w:lsdException w:name="HTML Variable" w:qFormat="1"/>
    <w:lsdException w:name="Normal Table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 w:qFormat="1"/>
    <w:lsdException w:name="Table Grid" w:semiHidden="0" w:uiPriority="0" w:unhideWhenUsed="0" w:qFormat="1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PlainText">
    <w:name w:val="Plain Text"/>
    <w:basedOn w:val="Normal"/>
    <w:qFormat/>
    <w:rPr>
      <w:rFonts w:ascii="宋体" w:hAnsi="Courier New" w:cs="Courier New"/>
      <w:szCs w:val="21"/>
    </w:rPr>
  </w:style>
  <w:style w:type="paragraph" w:styleId="BodyTextIndent2">
    <w:name w:val="Body Text Indent 2"/>
    <w:basedOn w:val="Normal"/>
    <w:qFormat/>
    <w:pPr>
      <w:spacing w:after="120" w:line="480" w:lineRule="auto"/>
      <w:ind w:leftChars="200"/>
    </w:pPr>
  </w:style>
  <w:style w:type="paragraph" w:styleId="BalloonText">
    <w:name w:val="Balloon Text"/>
    <w:basedOn w:val="Normal"/>
    <w:link w:val="Char1"/>
    <w:uiPriority w:val="99"/>
    <w:semiHidden/>
    <w:unhideWhenUsed/>
    <w:qFormat/>
    <w:rPr>
      <w:rFonts w:asciiTheme="minorHAnsi" w:eastAsiaTheme="minorEastAsia" w:hAnsiTheme="minorHAnsi" w:cstheme="minorBidi"/>
      <w:sz w:val="18"/>
      <w:szCs w:val="18"/>
    </w:rPr>
  </w:style>
  <w:style w:type="paragraph" w:styleId="Footer">
    <w:name w:val="footer"/>
    <w:basedOn w:val="Normal"/>
    <w:link w:val="Char0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Header">
    <w:name w:val="header"/>
    <w:basedOn w:val="Normal"/>
    <w:link w:val="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qFormat/>
    <w:pPr>
      <w:spacing w:beforeAutospacing="1" w:afterAutospacing="1"/>
      <w:jc w:val="left"/>
    </w:pPr>
    <w:rPr>
      <w:kern w:val="0"/>
      <w:sz w:val="24"/>
    </w:rPr>
  </w:style>
  <w:style w:type="table" w:styleId="TableGrid">
    <w:name w:val="Table Grid"/>
    <w:basedOn w:val="Table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</w:style>
  <w:style w:type="character" w:styleId="FollowedHyperlink">
    <w:name w:val="FollowedHyperlink"/>
    <w:basedOn w:val="DefaultParagraphFont"/>
    <w:uiPriority w:val="99"/>
    <w:semiHidden/>
    <w:unhideWhenUsed/>
    <w:qFormat/>
    <w:rPr>
      <w:color w:val="800080"/>
      <w:u w:val="none"/>
    </w:rPr>
  </w:style>
  <w:style w:type="character" w:styleId="Emphasis">
    <w:name w:val="Emphasis"/>
    <w:basedOn w:val="DefaultParagraphFont"/>
    <w:uiPriority w:val="20"/>
    <w:qFormat/>
  </w:style>
  <w:style w:type="character" w:styleId="HTMLDefinition">
    <w:name w:val="HTML Definition"/>
    <w:basedOn w:val="DefaultParagraphFont"/>
    <w:uiPriority w:val="99"/>
    <w:semiHidden/>
    <w:unhideWhenUsed/>
    <w:qFormat/>
  </w:style>
  <w:style w:type="character" w:styleId="HTMLVariable">
    <w:name w:val="HTML Variable"/>
    <w:basedOn w:val="DefaultParagraphFont"/>
    <w:uiPriority w:val="99"/>
    <w:semiHidden/>
    <w:unhideWhenUsed/>
    <w:qFormat/>
  </w:style>
  <w:style w:type="character" w:styleId="Hyperlink">
    <w:name w:val="Hyperlink"/>
    <w:basedOn w:val="DefaultParagraphFont"/>
    <w:uiPriority w:val="99"/>
    <w:semiHidden/>
    <w:unhideWhenUsed/>
    <w:qFormat/>
    <w:rPr>
      <w:color w:val="0000FF"/>
      <w:u w:val="none"/>
    </w:rPr>
  </w:style>
  <w:style w:type="character" w:styleId="HTMLCode">
    <w:name w:val="HTML Code"/>
    <w:basedOn w:val="DefaultParagraphFont"/>
    <w:uiPriority w:val="99"/>
    <w:semiHidden/>
    <w:unhideWhenUsed/>
    <w:qFormat/>
    <w:rPr>
      <w:rFonts w:ascii="monospace" w:eastAsia="monospace" w:hAnsi="monospace" w:cs="monospace"/>
      <w:sz w:val="21"/>
      <w:szCs w:val="21"/>
    </w:rPr>
  </w:style>
  <w:style w:type="character" w:styleId="HTMLCite">
    <w:name w:val="HTML Cite"/>
    <w:basedOn w:val="DefaultParagraphFont"/>
    <w:uiPriority w:val="99"/>
    <w:semiHidden/>
    <w:unhideWhenUsed/>
    <w:qFormat/>
  </w:style>
  <w:style w:type="character" w:styleId="HTMLKeyboard">
    <w:name w:val="HTML Keyboard"/>
    <w:basedOn w:val="DefaultParagraphFont"/>
    <w:uiPriority w:val="99"/>
    <w:semiHidden/>
    <w:unhideWhenUsed/>
    <w:qFormat/>
    <w:rPr>
      <w:rFonts w:ascii="monospace" w:eastAsia="monospace" w:hAnsi="monospace" w:cs="monospace" w:hint="default"/>
      <w:sz w:val="21"/>
      <w:szCs w:val="21"/>
    </w:rPr>
  </w:style>
  <w:style w:type="character" w:styleId="HTMLSample">
    <w:name w:val="HTML Sample"/>
    <w:basedOn w:val="DefaultParagraphFont"/>
    <w:uiPriority w:val="99"/>
    <w:semiHidden/>
    <w:unhideWhenUsed/>
    <w:qFormat/>
    <w:rPr>
      <w:rFonts w:ascii="monospace" w:eastAsia="monospace" w:hAnsi="monospace" w:cs="monospace" w:hint="default"/>
      <w:sz w:val="21"/>
      <w:szCs w:val="21"/>
    </w:rPr>
  </w:style>
  <w:style w:type="character" w:customStyle="1" w:styleId="Char">
    <w:name w:val="页眉 Char"/>
    <w:basedOn w:val="DefaultParagraphFont"/>
    <w:link w:val="Header"/>
    <w:uiPriority w:val="99"/>
    <w:qFormat/>
    <w:rPr>
      <w:sz w:val="18"/>
      <w:szCs w:val="18"/>
    </w:rPr>
  </w:style>
  <w:style w:type="character" w:customStyle="1" w:styleId="Char0">
    <w:name w:val="页脚 Char"/>
    <w:basedOn w:val="DefaultParagraphFont"/>
    <w:link w:val="Footer"/>
    <w:qFormat/>
    <w:rPr>
      <w:sz w:val="18"/>
      <w:szCs w:val="18"/>
    </w:rPr>
  </w:style>
  <w:style w:type="character" w:customStyle="1" w:styleId="Char1">
    <w:name w:val="批注框文本 Char"/>
    <w:basedOn w:val="DefaultParagraphFont"/>
    <w:link w:val="BalloonText"/>
    <w:uiPriority w:val="99"/>
    <w:semiHidden/>
    <w:qFormat/>
    <w:rPr>
      <w:sz w:val="18"/>
      <w:szCs w:val="18"/>
    </w:rPr>
  </w:style>
  <w:style w:type="character" w:customStyle="1" w:styleId="btn-pass">
    <w:name w:val="btn-pass"/>
    <w:basedOn w:val="DefaultParagraphFont"/>
    <w:qFormat/>
    <w:rPr>
      <w:shd w:val="clear" w:color="auto" w:fill="009D9B"/>
    </w:rPr>
  </w:style>
  <w:style w:type="character" w:customStyle="1" w:styleId="points">
    <w:name w:val="points"/>
    <w:basedOn w:val="DefaultParagraphFont"/>
    <w:qFormat/>
    <w:rPr>
      <w:color w:val="FE6121"/>
    </w:rPr>
  </w:style>
  <w:style w:type="character" w:customStyle="1" w:styleId="current">
    <w:name w:val="current"/>
    <w:basedOn w:val="DefaultParagraphFont"/>
    <w:qFormat/>
    <w:rPr>
      <w:color w:val="FFFFFF"/>
      <w:bdr w:val="single" w:sz="6" w:space="0" w:color="188EEE"/>
      <w:shd w:val="clear" w:color="auto" w:fill="188EEE"/>
    </w:rPr>
  </w:style>
  <w:style w:type="character" w:customStyle="1" w:styleId="disabled1">
    <w:name w:val="disabled1"/>
    <w:basedOn w:val="DefaultParagraphFont"/>
    <w:qFormat/>
    <w:rPr>
      <w:bdr w:val="single" w:sz="6" w:space="0" w:color="E0E0E0"/>
      <w:shd w:val="clear" w:color="auto" w:fill="FFFFFF"/>
    </w:rPr>
  </w:style>
  <w:style w:type="character" w:customStyle="1" w:styleId="iconfont42">
    <w:name w:val="iconfont42"/>
    <w:basedOn w:val="DefaultParagraphFont"/>
    <w:qFormat/>
  </w:style>
  <w:style w:type="character" w:customStyle="1" w:styleId="xkjj">
    <w:name w:val="xkjj"/>
    <w:basedOn w:val="DefaultParagraphFont"/>
    <w:qFormat/>
    <w:rPr>
      <w:color w:val="333333"/>
    </w:rPr>
  </w:style>
  <w:style w:type="character" w:customStyle="1" w:styleId="free">
    <w:name w:val="free"/>
    <w:basedOn w:val="DefaultParagraphFont"/>
    <w:qFormat/>
    <w:rPr>
      <w:color w:val="009D9B"/>
    </w:rPr>
  </w:style>
  <w:style w:type="character" w:customStyle="1" w:styleId="btn-wait">
    <w:name w:val="btn-wait"/>
    <w:basedOn w:val="DefaultParagraphFont"/>
    <w:qFormat/>
    <w:rPr>
      <w:shd w:val="clear" w:color="auto" w:fill="FE6121"/>
    </w:rPr>
  </w:style>
  <w:style w:type="character" w:customStyle="1" w:styleId="btn-retreat">
    <w:name w:val="btn-retreat"/>
    <w:basedOn w:val="DefaultParagraphFont"/>
    <w:qFormat/>
    <w:rPr>
      <w:shd w:val="clear" w:color="auto" w:fill="EC1D23"/>
    </w:rPr>
  </w:style>
  <w:style w:type="character" w:customStyle="1" w:styleId="tipcount">
    <w:name w:val="tipcount"/>
    <w:basedOn w:val="DefaultParagraphFont"/>
    <w:qFormat/>
    <w:rPr>
      <w:color w:val="FE6121"/>
    </w:rPr>
  </w:style>
  <w:style w:type="character" w:customStyle="1" w:styleId="flow-path-title">
    <w:name w:val="flow-path-title"/>
    <w:basedOn w:val="DefaultParagraphFont"/>
    <w:qFormat/>
  </w:style>
  <w:style w:type="character" w:customStyle="1" w:styleId="flow-path-title1">
    <w:name w:val="flow-path-title1"/>
    <w:basedOn w:val="DefaultParagraphFont"/>
    <w:qFormat/>
    <w:rPr>
      <w:color w:val="1E8CF5"/>
    </w:rPr>
  </w:style>
  <w:style w:type="character" w:customStyle="1" w:styleId="flow-path-line">
    <w:name w:val="flow-path-line"/>
    <w:basedOn w:val="DefaultParagraphFont"/>
    <w:qFormat/>
    <w:rPr>
      <w:shd w:val="clear" w:color="auto" w:fill="EBEBEB"/>
    </w:rPr>
  </w:style>
  <w:style w:type="character" w:customStyle="1" w:styleId="flow-path-line1">
    <w:name w:val="flow-path-line1"/>
    <w:basedOn w:val="DefaultParagraphFont"/>
    <w:qFormat/>
  </w:style>
  <w:style w:type="character" w:customStyle="1" w:styleId="flow-path-line2">
    <w:name w:val="flow-path-line2"/>
    <w:basedOn w:val="DefaultParagraphFont"/>
    <w:qFormat/>
    <w:rPr>
      <w:shd w:val="clear" w:color="auto" w:fill="1E8CF5"/>
    </w:rPr>
  </w:style>
  <w:style w:type="character" w:customStyle="1" w:styleId="flow-path-num">
    <w:name w:val="flow-path-num"/>
    <w:basedOn w:val="DefaultParagraphFont"/>
    <w:qFormat/>
    <w:rPr>
      <w:color w:val="FFFFFF"/>
      <w:shd w:val="clear" w:color="auto" w:fill="1E8CF5"/>
    </w:rPr>
  </w:style>
  <w:style w:type="character" w:customStyle="1" w:styleId="hover49">
    <w:name w:val="hover49"/>
    <w:basedOn w:val="DefaultParagraphFont"/>
    <w:qFormat/>
    <w:rPr>
      <w:color w:val="FFFFFF"/>
      <w:shd w:val="clear" w:color="auto" w:fill="1D8DF3"/>
    </w:rPr>
  </w:style>
  <w:style w:type="character" w:customStyle="1" w:styleId="icon-drop-map">
    <w:name w:val="icon-drop-map"/>
    <w:basedOn w:val="DefaultParagraphFont"/>
    <w:qFormat/>
  </w:style>
  <w:style w:type="character" w:customStyle="1" w:styleId="last-child1">
    <w:name w:val="last-child1"/>
    <w:basedOn w:val="DefaultParagraphFont"/>
    <w:qFormat/>
  </w:style>
  <w:style w:type="character" w:customStyle="1" w:styleId="layui-layer-tabnow">
    <w:name w:val="layui-layer-tabnow"/>
    <w:basedOn w:val="DefaultParagraphFont"/>
    <w:qFormat/>
    <w:rPr>
      <w:bdr w:val="single" w:sz="6" w:space="0" w:color="CCCCCC"/>
      <w:shd w:val="clear" w:color="auto" w:fill="FFFFFF"/>
    </w:rPr>
  </w:style>
  <w:style w:type="character" w:customStyle="1" w:styleId="first-child">
    <w:name w:val="first-child"/>
    <w:basedOn w:val="DefaultParagraphFont"/>
    <w:qFormat/>
  </w:style>
  <w:style w:type="character" w:customStyle="1" w:styleId="id1">
    <w:name w:val="id1"/>
    <w:basedOn w:val="DefaultParagraphFont"/>
    <w:qFormat/>
    <w:rPr>
      <w:color w:val="333333"/>
    </w:rPr>
  </w:style>
  <w:style w:type="paragraph" w:styleId="ListParagraph">
    <w:name w:val="List Paragraph"/>
    <w:basedOn w:val="Normal"/>
    <w:uiPriority w:val="99"/>
    <w:qFormat/>
    <w:pPr>
      <w:ind w:firstLine="420" w:firstLineChars="200"/>
    </w:pPr>
  </w:style>
  <w:style w:type="paragraph" w:customStyle="1" w:styleId="DefaultParagraph">
    <w:name w:val="DefaultParagraph"/>
    <w:qFormat/>
    <w:rPr>
      <w:rFonts w:ascii="Times New Roman" w:eastAsia="宋体" w:hAnsi="Calibri" w:cs="Times New Roman"/>
      <w:kern w:val="2"/>
      <w:sz w:val="21"/>
      <w:szCs w:val="22"/>
      <w:lang w:val="en-US" w:eastAsia="zh-CN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ettings" Target="settings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" Type="http://schemas.openxmlformats.org/officeDocument/2006/relationships/webSettings" Target="webSettings.xml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" Type="http://schemas.openxmlformats.org/officeDocument/2006/relationships/fontTable" Target="fontTable.xml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" Type="http://schemas.openxmlformats.org/officeDocument/2006/relationships/customXml" Target="../customXml/item1.xml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" Type="http://schemas.openxmlformats.org/officeDocument/2006/relationships/image" Target="media/image1.png"/><Relationship Id="rId50" Type="http://schemas.openxmlformats.org/officeDocument/2006/relationships/image" Target="media/image46.png"/><Relationship Id="rId51" Type="http://schemas.openxmlformats.org/officeDocument/2006/relationships/header" Target="header1.xml"/><Relationship Id="rId52" Type="http://schemas.openxmlformats.org/officeDocument/2006/relationships/footer" Target="footer1.xml"/><Relationship Id="rId53" Type="http://schemas.openxmlformats.org/officeDocument/2006/relationships/image" Target="media/image50.jpeg"/><Relationship Id="rId54" Type="http://schemas.openxmlformats.org/officeDocument/2006/relationships/theme" Target="theme/theme1.xml"/><Relationship Id="rId5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/Relationships>
</file>

<file path=word/_rels/footer1.xml.rels><?xml version='1.0' encoding='UTF-8' standalone='yes'?>
<Relationships xmlns="http://schemas.openxmlformats.org/package/2006/relationships"><Relationship Id="rId1" Type="http://schemas.openxmlformats.org/officeDocument/2006/relationships/image" Target="media/image49.png"/><Relationship Id="rId2" Type="http://schemas.openxmlformats.org/officeDocument/2006/relationships/image" Target="media/image48.png"/><Relationship Id="rId3" Type="http://schemas.openxmlformats.org/officeDocument/2006/relationships/image" Target="file:///D:\qq&#25991;&#20214;\712321467\Image\C2C\Image2\%7B75232B38-A165-1FB7-499C-2E1C792CACB5%7D.png" TargetMode="External"/></Relationships>
</file>

<file path=word/_rels/header1.xml.rels><?xml version='1.0' encoding='UTF-8' standalone='yes'?>
<Relationships xmlns="http://schemas.openxmlformats.org/package/2006/relationships"><Relationship Id="rId1" Type="http://schemas.openxmlformats.org/officeDocument/2006/relationships/image" Target="media/image47.jpeg"/><Relationship Id="rId2" Type="http://schemas.openxmlformats.org/officeDocument/2006/relationships/image" Target="media/image48.png"/><Relationship Id="rId3" Type="http://schemas.openxmlformats.org/officeDocument/2006/relationships/image" Target="file:///D:\qq&#25991;&#20214;\712321467\Image\C2C\Image2\%7B75232B38-A165-1FB7-499C-2E1C792CACB5%7D.png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13</Pages>
  <Words>7522</Words>
  <Characters>7975</Characters>
  <Application>Microsoft Office Word</Application>
  <DocSecurity>0</DocSecurity>
  <Lines>0</Lines>
  <Paragraphs>0</Paragraphs>
  <ScaleCrop>false</ScaleCrop>
  <Company>微软中国</Company>
  <LinksUpToDate>false</LinksUpToDate>
  <CharactersWithSpaces>8501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秦建</cp:lastModifiedBy>
  <cp:revision>3</cp:revision>
  <dcterms:created xsi:type="dcterms:W3CDTF">2021-08-25T09:31:00Z</dcterms:created>
  <dcterms:modified xsi:type="dcterms:W3CDTF">2023-02-05T11:55:18Z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