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0202C" w14:textId="77777777" w:rsidR="007B1797" w:rsidRDefault="00000000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558992B7" wp14:editId="19CE4D8D">
            <wp:simplePos x="0" y="0"/>
            <wp:positionH relativeFrom="page">
              <wp:posOffset>11518900</wp:posOffset>
            </wp:positionH>
            <wp:positionV relativeFrom="topMargin">
              <wp:posOffset>12179300</wp:posOffset>
            </wp:positionV>
            <wp:extent cx="254000" cy="355600"/>
            <wp:effectExtent l="0" t="0" r="0" b="0"/>
            <wp:wrapNone/>
            <wp:docPr id="100106" name="图片 1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6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0"/>
          <w:szCs w:val="30"/>
        </w:rPr>
        <w:t>专题</w:t>
      </w:r>
      <w:r>
        <w:rPr>
          <w:rFonts w:hint="eastAsia"/>
          <w:b/>
          <w:bCs/>
          <w:sz w:val="30"/>
          <w:szCs w:val="30"/>
        </w:rPr>
        <w:t xml:space="preserve">07  </w:t>
      </w:r>
      <w:r>
        <w:rPr>
          <w:rFonts w:hint="eastAsia"/>
          <w:b/>
          <w:bCs/>
          <w:sz w:val="30"/>
          <w:szCs w:val="30"/>
        </w:rPr>
        <w:t>填空题</w:t>
      </w:r>
    </w:p>
    <w:sdt>
      <w:sdtPr>
        <w:rPr>
          <w:lang w:val="zh-CN"/>
        </w:rPr>
        <w:id w:val="40049338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4"/>
        </w:rPr>
      </w:sdtEndPr>
      <w:sdtContent>
        <w:p w14:paraId="46ED03D2" w14:textId="42E14E7D" w:rsidR="00911223" w:rsidRDefault="00911223" w:rsidP="00911223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14:paraId="084A2B75" w14:textId="645ABB58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5542782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1</w:t>
            </w:r>
            <w:r w:rsidRPr="00554D90">
              <w:rPr>
                <w:rStyle w:val="a5"/>
                <w:noProof/>
                <w:highlight w:val="yellow"/>
              </w:rPr>
              <w:t>：参照物、运动的相对性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71D8E2" w14:textId="25F8DAE7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783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2</w:t>
            </w:r>
            <w:r w:rsidRPr="00554D90">
              <w:rPr>
                <w:rStyle w:val="a5"/>
                <w:noProof/>
                <w:highlight w:val="yellow"/>
              </w:rPr>
              <w:t>：判断物体运动快慢的方法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9A247A" w14:textId="35F16E74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784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3</w:t>
            </w:r>
            <w:r w:rsidRPr="00554D90">
              <w:rPr>
                <w:rStyle w:val="a5"/>
                <w:noProof/>
                <w:highlight w:val="yellow"/>
              </w:rPr>
              <w:t>：判断是否做匀速</w:t>
            </w:r>
            <w:r w:rsidRPr="00554D90">
              <w:rPr>
                <w:rStyle w:val="a5"/>
                <w:noProof/>
                <w:highlight w:val="yellow"/>
              </w:rPr>
              <w:t>直</w:t>
            </w:r>
            <w:r w:rsidRPr="00554D90">
              <w:rPr>
                <w:rStyle w:val="a5"/>
                <w:noProof/>
                <w:highlight w:val="yellow"/>
              </w:rPr>
              <w:t>线运动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763603" w14:textId="19374414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785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4</w:t>
            </w:r>
            <w:r w:rsidRPr="00554D90">
              <w:rPr>
                <w:rStyle w:val="a5"/>
                <w:noProof/>
                <w:highlight w:val="yellow"/>
              </w:rPr>
              <w:t>：</w:t>
            </w:r>
            <w:r w:rsidRPr="00554D90">
              <w:rPr>
                <w:rStyle w:val="a5"/>
                <w:noProof/>
                <w:highlight w:val="yellow"/>
              </w:rPr>
              <w:t>s-t</w:t>
            </w:r>
            <w:r w:rsidRPr="00554D90">
              <w:rPr>
                <w:rStyle w:val="a5"/>
                <w:noProof/>
                <w:highlight w:val="yellow"/>
              </w:rPr>
              <w:t>图像和</w:t>
            </w:r>
            <w:r w:rsidRPr="00554D90">
              <w:rPr>
                <w:rStyle w:val="a5"/>
                <w:noProof/>
                <w:highlight w:val="yellow"/>
              </w:rPr>
              <w:t>v-t</w:t>
            </w:r>
            <w:r w:rsidRPr="00554D90">
              <w:rPr>
                <w:rStyle w:val="a5"/>
                <w:noProof/>
                <w:highlight w:val="yellow"/>
              </w:rPr>
              <w:t>图像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02D4D3" w14:textId="1C28DE72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786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5</w:t>
            </w:r>
            <w:r w:rsidRPr="00554D90">
              <w:rPr>
                <w:rStyle w:val="a5"/>
                <w:noProof/>
                <w:highlight w:val="yellow"/>
              </w:rPr>
              <w:t>：有关速度比值计算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AB8449" w14:textId="4BBB2658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787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6</w:t>
            </w:r>
            <w:r w:rsidRPr="00554D90">
              <w:rPr>
                <w:rStyle w:val="a5"/>
                <w:noProof/>
                <w:highlight w:val="yellow"/>
              </w:rPr>
              <w:t>：声音的产生和传播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FEB1FF" w14:textId="4B54F91D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788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7</w:t>
            </w:r>
            <w:r w:rsidRPr="00554D90">
              <w:rPr>
                <w:rStyle w:val="a5"/>
                <w:noProof/>
                <w:highlight w:val="yellow"/>
              </w:rPr>
              <w:t>：声音的特性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FF566F" w14:textId="26589F4A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789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8</w:t>
            </w:r>
            <w:r w:rsidRPr="00554D90">
              <w:rPr>
                <w:rStyle w:val="a5"/>
                <w:noProof/>
                <w:highlight w:val="yellow"/>
              </w:rPr>
              <w:t>：根据波形图判断声音的特性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A3AF27" w14:textId="292520E2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790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9</w:t>
            </w:r>
            <w:r w:rsidRPr="00554D90">
              <w:rPr>
                <w:rStyle w:val="a5"/>
                <w:noProof/>
                <w:highlight w:val="yellow"/>
              </w:rPr>
              <w:t>：声的利用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8321F1" w14:textId="7DEEEEB0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791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10</w:t>
            </w:r>
            <w:r w:rsidRPr="00554D90">
              <w:rPr>
                <w:rStyle w:val="a5"/>
                <w:noProof/>
                <w:highlight w:val="yellow"/>
              </w:rPr>
              <w:t>：噪声的来源和控制噪声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9EBEC" w14:textId="2A8CE234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792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11</w:t>
            </w:r>
            <w:r w:rsidRPr="00554D90">
              <w:rPr>
                <w:rStyle w:val="a5"/>
                <w:noProof/>
                <w:highlight w:val="yellow"/>
              </w:rPr>
              <w:t>：判断物态变化及吸热情况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9CA09D" w14:textId="09C01165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793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12</w:t>
            </w:r>
            <w:r w:rsidRPr="00554D90">
              <w:rPr>
                <w:rStyle w:val="a5"/>
                <w:noProof/>
                <w:highlight w:val="yellow"/>
              </w:rPr>
              <w:t>：晶体熔化条件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CA85BF" w14:textId="3BC0FE1A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794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13</w:t>
            </w:r>
            <w:r w:rsidRPr="00554D90">
              <w:rPr>
                <w:rStyle w:val="a5"/>
                <w:noProof/>
                <w:highlight w:val="yellow"/>
              </w:rPr>
              <w:t>：水沸腾的条件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79BAA3" w14:textId="521C2FA4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795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14</w:t>
            </w:r>
            <w:r w:rsidRPr="00554D90">
              <w:rPr>
                <w:rStyle w:val="a5"/>
                <w:noProof/>
                <w:highlight w:val="yellow"/>
              </w:rPr>
              <w:t>：光现象的判断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F9FFA4" w14:textId="614F3128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796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15</w:t>
            </w:r>
            <w:r w:rsidRPr="00554D90">
              <w:rPr>
                <w:rStyle w:val="a5"/>
                <w:noProof/>
                <w:highlight w:val="yellow"/>
              </w:rPr>
              <w:t>：小孔成像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D11D4E" w14:textId="2DE49694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797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16</w:t>
            </w:r>
            <w:r w:rsidRPr="00554D90">
              <w:rPr>
                <w:rStyle w:val="a5"/>
                <w:noProof/>
                <w:highlight w:val="yellow"/>
              </w:rPr>
              <w:t>：光的反射定律应用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E144C" w14:textId="5ADB0E1F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798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17</w:t>
            </w:r>
            <w:r w:rsidRPr="00554D90">
              <w:rPr>
                <w:rStyle w:val="a5"/>
                <w:noProof/>
                <w:highlight w:val="yellow"/>
              </w:rPr>
              <w:t>：镜面反射和漫反射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3D9515" w14:textId="0F3FE294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799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18</w:t>
            </w:r>
            <w:r w:rsidRPr="00554D90">
              <w:rPr>
                <w:rStyle w:val="a5"/>
                <w:noProof/>
                <w:highlight w:val="yellow"/>
              </w:rPr>
              <w:t>：平面镜成像的特点应用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D08A4" w14:textId="6821290D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800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19</w:t>
            </w:r>
            <w:r w:rsidRPr="00554D90">
              <w:rPr>
                <w:rStyle w:val="a5"/>
                <w:noProof/>
                <w:highlight w:val="yellow"/>
              </w:rPr>
              <w:t>：凸面镜和凹面镜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915665" w14:textId="79B64957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801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20</w:t>
            </w:r>
            <w:r w:rsidRPr="00554D90">
              <w:rPr>
                <w:rStyle w:val="a5"/>
                <w:noProof/>
                <w:highlight w:val="yellow"/>
              </w:rPr>
              <w:t>：光的折射特点及应用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AC19DD" w14:textId="688614C7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802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21</w:t>
            </w:r>
            <w:r w:rsidRPr="00554D90">
              <w:rPr>
                <w:rStyle w:val="a5"/>
                <w:noProof/>
                <w:highlight w:val="yellow"/>
              </w:rPr>
              <w:t>：透镜及对光的作用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68FD78" w14:textId="4A9CA915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803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22</w:t>
            </w:r>
            <w:r w:rsidRPr="00554D90">
              <w:rPr>
                <w:rStyle w:val="a5"/>
                <w:noProof/>
                <w:highlight w:val="yellow"/>
              </w:rPr>
              <w:t>：凸透镜成像规律及应用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D09154" w14:textId="241566B3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804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23</w:t>
            </w:r>
            <w:r w:rsidRPr="00554D90">
              <w:rPr>
                <w:rStyle w:val="a5"/>
                <w:noProof/>
                <w:highlight w:val="yellow"/>
              </w:rPr>
              <w:t>：眼睛和眼镜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6407DA" w14:textId="145AC96E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805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24</w:t>
            </w:r>
            <w:r w:rsidRPr="00554D90">
              <w:rPr>
                <w:rStyle w:val="a5"/>
                <w:noProof/>
                <w:highlight w:val="yellow"/>
              </w:rPr>
              <w:t>：天平的使用及读数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8E02D8" w14:textId="452D1E07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806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25</w:t>
            </w:r>
            <w:r w:rsidRPr="00554D90">
              <w:rPr>
                <w:rStyle w:val="a5"/>
                <w:noProof/>
                <w:highlight w:val="yellow"/>
              </w:rPr>
              <w:t>：质量属性和密度特性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1011B5" w14:textId="01A2147C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807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26</w:t>
            </w:r>
            <w:r w:rsidRPr="00554D90">
              <w:rPr>
                <w:rStyle w:val="a5"/>
                <w:noProof/>
                <w:highlight w:val="yellow"/>
              </w:rPr>
              <w:t>：密度相关计算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83FC2F" w14:textId="7567D70B" w:rsidR="00911223" w:rsidRDefault="00911223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55542808" w:history="1">
            <w:r w:rsidRPr="00554D90">
              <w:rPr>
                <w:rStyle w:val="a5"/>
                <w:noProof/>
                <w:highlight w:val="yellow"/>
              </w:rPr>
              <w:t>题型</w:t>
            </w:r>
            <w:r w:rsidRPr="00554D90">
              <w:rPr>
                <w:rStyle w:val="a5"/>
                <w:noProof/>
                <w:highlight w:val="yellow"/>
              </w:rPr>
              <w:t>27</w:t>
            </w:r>
            <w:r w:rsidRPr="00554D90">
              <w:rPr>
                <w:rStyle w:val="a5"/>
                <w:noProof/>
                <w:highlight w:val="yellow"/>
              </w:rPr>
              <w:t>：密度与社会生活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_Toc155542808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45B9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B85B1F" w14:textId="3E78FF27" w:rsidR="00911223" w:rsidRDefault="00911223">
          <w:r>
            <w:rPr>
              <w:b/>
              <w:bCs/>
              <w:lang w:val="zh-CN"/>
            </w:rPr>
            <w:fldChar w:fldCharType="end"/>
          </w:r>
        </w:p>
      </w:sdtContent>
    </w:sdt>
    <w:p w14:paraId="6C5C99B1" w14:textId="77777777" w:rsidR="00911223" w:rsidRDefault="00911223">
      <w:pPr>
        <w:jc w:val="center"/>
        <w:rPr>
          <w:b/>
          <w:bCs/>
          <w:sz w:val="30"/>
          <w:szCs w:val="30"/>
        </w:rPr>
      </w:pPr>
    </w:p>
    <w:p w14:paraId="79C961DD" w14:textId="77777777" w:rsidR="00911223" w:rsidRDefault="00911223">
      <w:pPr>
        <w:jc w:val="center"/>
        <w:rPr>
          <w:b/>
          <w:bCs/>
          <w:sz w:val="30"/>
          <w:szCs w:val="30"/>
        </w:rPr>
      </w:pPr>
    </w:p>
    <w:p w14:paraId="7F508DAB" w14:textId="77777777" w:rsidR="00911223" w:rsidRDefault="00911223">
      <w:pPr>
        <w:jc w:val="center"/>
        <w:rPr>
          <w:b/>
          <w:bCs/>
          <w:sz w:val="30"/>
          <w:szCs w:val="30"/>
        </w:rPr>
      </w:pPr>
    </w:p>
    <w:p w14:paraId="09917C11" w14:textId="77777777" w:rsidR="00911223" w:rsidRDefault="00911223">
      <w:pPr>
        <w:jc w:val="center"/>
        <w:rPr>
          <w:b/>
          <w:bCs/>
          <w:sz w:val="30"/>
          <w:szCs w:val="30"/>
        </w:rPr>
      </w:pPr>
    </w:p>
    <w:p w14:paraId="048D3B8F" w14:textId="77777777" w:rsidR="00911223" w:rsidRDefault="00911223">
      <w:pPr>
        <w:jc w:val="center"/>
        <w:rPr>
          <w:rFonts w:hint="eastAsia"/>
          <w:b/>
          <w:bCs/>
          <w:sz w:val="30"/>
          <w:szCs w:val="30"/>
        </w:rPr>
      </w:pPr>
    </w:p>
    <w:p w14:paraId="03CCFEC1" w14:textId="77777777" w:rsidR="007B1797" w:rsidRDefault="00000000" w:rsidP="00911223">
      <w:pPr>
        <w:pStyle w:val="1"/>
        <w:rPr>
          <w:b w:val="0"/>
          <w:bCs w:val="0"/>
          <w:highlight w:val="yellow"/>
          <w:u w:val="double"/>
        </w:rPr>
      </w:pPr>
      <w:bookmarkStart w:id="0" w:name="_Toc155542782"/>
      <w:r>
        <w:rPr>
          <w:rFonts w:hint="eastAsia"/>
          <w:highlight w:val="yellow"/>
          <w:u w:val="double"/>
        </w:rPr>
        <w:lastRenderedPageBreak/>
        <w:t>题型</w:t>
      </w:r>
      <w:r>
        <w:rPr>
          <w:rFonts w:hint="eastAsia"/>
          <w:highlight w:val="yellow"/>
          <w:u w:val="double"/>
        </w:rPr>
        <w:t>1</w:t>
      </w:r>
      <w:r>
        <w:rPr>
          <w:rFonts w:hint="eastAsia"/>
          <w:highlight w:val="yellow"/>
          <w:u w:val="double"/>
        </w:rPr>
        <w:t>：参照物、运动的相对性</w:t>
      </w:r>
      <w:bookmarkEnd w:id="0"/>
    </w:p>
    <w:p w14:paraId="6A55DAF2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．站在路边的小明看到、</w:t>
      </w:r>
      <w:r>
        <w:t>b</w:t>
      </w:r>
      <w:r>
        <w:t>两个气球正在升空，如图甲所示，过一会儿看到的场景如图乙所示。在此过程中，以</w:t>
      </w:r>
      <w:r>
        <w:t>a</w:t>
      </w:r>
      <w:r>
        <w:t>为参照物，</w:t>
      </w:r>
      <w:r>
        <w:t>b</w:t>
      </w:r>
      <w:r>
        <w:t>向</w:t>
      </w:r>
      <w:r>
        <w:rPr>
          <w:rFonts w:ascii="Times New Roman" w:eastAsia="Times New Roman" w:hAnsi="Times New Roman" w:cs="Times New Roman"/>
          <w:u w:val="single"/>
        </w:rPr>
        <w:t xml:space="preserve">    </w:t>
      </w:r>
      <w:r>
        <w:t>运动：以</w:t>
      </w:r>
      <w:r>
        <w:t>b</w:t>
      </w:r>
      <w:r>
        <w:t>为参照物，</w:t>
      </w:r>
      <w:r>
        <w:t>a</w:t>
      </w:r>
      <w:r>
        <w:t>向</w:t>
      </w:r>
      <w:r>
        <w:rPr>
          <w:rFonts w:ascii="Times New Roman" w:eastAsia="Times New Roman" w:hAnsi="Times New Roman" w:cs="Times New Roman"/>
          <w:u w:val="single"/>
        </w:rPr>
        <w:t xml:space="preserve">    </w:t>
      </w:r>
      <w:r>
        <w:t>运动，树向</w:t>
      </w:r>
      <w:r>
        <w:rPr>
          <w:rFonts w:ascii="Times New Roman" w:eastAsia="Times New Roman" w:hAnsi="Times New Roman" w:cs="Times New Roman"/>
          <w:u w:val="single"/>
        </w:rPr>
        <w:t xml:space="preserve">    </w:t>
      </w:r>
      <w:r>
        <w:t>运动。（均选填</w:t>
      </w:r>
      <w:r>
        <w:t>“</w:t>
      </w:r>
      <w:r>
        <w:t>上</w:t>
      </w:r>
      <w:r>
        <w:t>”</w:t>
      </w:r>
      <w:r>
        <w:t>或</w:t>
      </w:r>
      <w:r>
        <w:t>“</w:t>
      </w:r>
      <w:r>
        <w:t>下</w:t>
      </w:r>
      <w:r>
        <w:t>”</w:t>
      </w:r>
      <w:r>
        <w:t>）</w:t>
      </w:r>
    </w:p>
    <w:p w14:paraId="7ABD75E3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1A81D040" wp14:editId="011ED94E">
            <wp:extent cx="2581275" cy="1685925"/>
            <wp:effectExtent l="0" t="0" r="9525" b="9525"/>
            <wp:docPr id="100003" name="图片 100003" descr="@@@93173b3b-637e-48d6-8672-5e1eea1a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93173b3b-637e-48d6-8672-5e1eea1a13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08EF5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2</w:t>
      </w:r>
      <w:r>
        <w:t>．运动会赛场上精彩纷呈，小明在</w:t>
      </w:r>
      <w:r>
        <w:object w:dxaOrig="545" w:dyaOrig="237" w14:anchorId="178345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debc8bd8fef0c480e9ad908b7fcde315" style="width:27.25pt;height:11.85pt" o:ole="">
            <v:imagedata r:id="rId10" o:title="eqIddebc8bd8fef0c480e9ad908b7fcde315"/>
          </v:shape>
          <o:OLEObject Type="Embed" ProgID="Equation.DSMT4" ShapeID="_x0000_i1025" DrawAspect="Content" ObjectID="_1766156425" r:id="rId11"/>
        </w:object>
      </w:r>
      <w:r>
        <w:t>比赛中超过小</w:t>
      </w:r>
      <w:proofErr w:type="gramStart"/>
      <w:r>
        <w:t>光获得</w:t>
      </w:r>
      <w:proofErr w:type="gramEnd"/>
      <w:r>
        <w:t>第一名，在超越过程中，小光相对于小明是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（选填</w:t>
      </w:r>
      <w:r>
        <w:t>“</w:t>
      </w:r>
      <w:r>
        <w:t>运动</w:t>
      </w:r>
      <w:r>
        <w:t>”</w:t>
      </w:r>
      <w:r>
        <w:t>或</w:t>
      </w:r>
      <w:r>
        <w:t>“</w:t>
      </w:r>
      <w:r>
        <w:t>静止</w:t>
      </w:r>
      <w:r>
        <w:t>”</w:t>
      </w:r>
      <w:r>
        <w:t>）的；小红和小雨在</w:t>
      </w:r>
      <w:r>
        <w:object w:dxaOrig="545" w:dyaOrig="245" w14:anchorId="2215BEFE">
          <v:shape id="_x0000_i1026" type="#_x0000_t75" alt="eqId9a84e50992f58c2f235f915ab2897e22" style="width:27.25pt;height:12.25pt" o:ole="">
            <v:imagedata r:id="rId12" o:title="eqId9a84e50992f58c2f235f915ab2897e22"/>
          </v:shape>
          <o:OLEObject Type="Embed" ProgID="Equation.DSMT4" ShapeID="_x0000_i1026" DrawAspect="Content" ObjectID="_1766156426" r:id="rId13"/>
        </w:object>
      </w:r>
      <w:r>
        <w:t>比赛的前段，两人并驾齐驱，此时以小红为参照物，小雨是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（选填</w:t>
      </w:r>
      <w:r>
        <w:t>“</w:t>
      </w:r>
      <w:r>
        <w:t>运动</w:t>
      </w:r>
      <w:r>
        <w:t>”</w:t>
      </w:r>
      <w:r>
        <w:t>或</w:t>
      </w:r>
      <w:r>
        <w:t>“</w:t>
      </w:r>
      <w:r>
        <w:t>静止</w:t>
      </w:r>
      <w:r>
        <w:t>”</w:t>
      </w:r>
      <w:r>
        <w:t>）的；小青在跳远比赛中，从腾空而起到落入沙坑，以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为参照物，小青是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（选填</w:t>
      </w:r>
      <w:r>
        <w:t>“</w:t>
      </w:r>
      <w:r>
        <w:t>运动</w:t>
      </w:r>
      <w:r>
        <w:t>”</w:t>
      </w:r>
      <w:r>
        <w:t>或</w:t>
      </w:r>
      <w:r>
        <w:t>“</w:t>
      </w:r>
      <w:r>
        <w:t>静止</w:t>
      </w:r>
      <w:r>
        <w:t>”</w:t>
      </w:r>
      <w:r>
        <w:t>）的。</w:t>
      </w:r>
    </w:p>
    <w:p w14:paraId="005932D6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．人工智能逐渐融入我们的生活，题图是餐厅里机器人端着托盘送餐的情景。如果说托盘是静止的，选择的参照物可能是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（选填</w:t>
      </w:r>
      <w:r>
        <w:t>“</w:t>
      </w:r>
      <w:r>
        <w:t>机器人</w:t>
      </w:r>
      <w:r>
        <w:t>”</w:t>
      </w:r>
      <w:r>
        <w:t>或</w:t>
      </w:r>
      <w:r>
        <w:t>“</w:t>
      </w:r>
      <w:r>
        <w:t>地面</w:t>
      </w:r>
      <w:r>
        <w:t>”</w:t>
      </w:r>
      <w:r>
        <w:t>）；若以餐桌为参照物，托盘是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（选填</w:t>
      </w:r>
      <w:r>
        <w:t>“</w:t>
      </w:r>
      <w:r>
        <w:t>运动</w:t>
      </w:r>
      <w:r>
        <w:t>”</w:t>
      </w:r>
      <w:r>
        <w:t>或</w:t>
      </w:r>
      <w:r>
        <w:t>“</w:t>
      </w:r>
      <w:r>
        <w:t>静止</w:t>
      </w:r>
      <w:r>
        <w:t>”</w:t>
      </w:r>
      <w:r>
        <w:t>）的；这表明运动和静止是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的。</w:t>
      </w:r>
    </w:p>
    <w:p w14:paraId="78FFE972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74CE8E2" wp14:editId="1C8EF6B0">
            <wp:extent cx="1295400" cy="1552575"/>
            <wp:effectExtent l="0" t="0" r="0" b="9525"/>
            <wp:docPr id="100007" name="图片 100007" descr="@@@8ba12d5f-7400-4766-9064-b0e9894998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8ba12d5f-7400-4766-9064-b0e9894998f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B2FB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4</w:t>
      </w:r>
      <w:r>
        <w:t>．如图，骑马是古人最便捷的出行方式。</w:t>
      </w:r>
      <w:r>
        <w:t>“</w:t>
      </w:r>
      <w:r>
        <w:t>春风得意马蹄疾，一日看尽长安花</w:t>
      </w:r>
      <w:r>
        <w:t>”</w:t>
      </w:r>
      <w:r>
        <w:t>。当诗人孟郊骑马看到百花纷纷向后退去，这是以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为参照物；若以地面为参照物则百花是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的（选填</w:t>
      </w:r>
      <w:r>
        <w:t>“</w:t>
      </w:r>
      <w:r>
        <w:t>运动</w:t>
      </w:r>
      <w:r>
        <w:t>”</w:t>
      </w:r>
      <w:r>
        <w:t>或</w:t>
      </w:r>
      <w:r>
        <w:t>“</w:t>
      </w:r>
      <w:r>
        <w:t>静止</w:t>
      </w:r>
      <w:r>
        <w:t>”</w:t>
      </w:r>
      <w:r>
        <w:t>）；所以运动具有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性。</w:t>
      </w:r>
    </w:p>
    <w:p w14:paraId="31FDECB9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lastRenderedPageBreak/>
        <w:drawing>
          <wp:inline distT="0" distB="0" distL="114300" distR="114300" wp14:anchorId="339A9228" wp14:editId="4BE5E8AA">
            <wp:extent cx="1295400" cy="838200"/>
            <wp:effectExtent l="0" t="0" r="0" b="0"/>
            <wp:docPr id="100009" name="图片 100009" descr="@@@b0153924-0033-4f29-bc3c-dc9a8162c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b0153924-0033-4f29-bc3c-dc9a8162c5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F4F1E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5</w:t>
      </w:r>
      <w:r>
        <w:t>．旗帜引领方向，旗帜凝聚力量。在国庆阅兵分列式的序幕上，空中护旗梯队，破空而来。如图所示，若以护旗队为参照机，旗帜是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的，若以地面上的观众为参照物，旗帜是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的，由此说明运动和静止是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的。</w:t>
      </w:r>
    </w:p>
    <w:p w14:paraId="4A3B30E7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4E1B9D52" wp14:editId="146F2B48">
            <wp:extent cx="1876425" cy="1219200"/>
            <wp:effectExtent l="0" t="0" r="9525" b="0"/>
            <wp:docPr id="100011" name="图片 100011" descr="@@@a41b79b4-1bf3-46dd-8530-a79dc847e9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a41b79b4-1bf3-46dd-8530-a79dc847e95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FE343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6</w:t>
      </w:r>
      <w:r>
        <w:t>．如图是固定在地面上随风飘动的旗帜和附近的甲、乙两火炬照片，根据它们飘动方向，可以判断甲火炬相对地面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（填</w:t>
      </w:r>
      <w:r>
        <w:t>“</w:t>
      </w:r>
      <w:r>
        <w:t>向左运动</w:t>
      </w:r>
      <w:r>
        <w:t>”“</w:t>
      </w:r>
      <w:r>
        <w:t>向右运动</w:t>
      </w:r>
      <w:r>
        <w:t>”</w:t>
      </w:r>
      <w:r>
        <w:t>或</w:t>
      </w:r>
      <w:r>
        <w:t>“</w:t>
      </w:r>
      <w:r>
        <w:t>静止</w:t>
      </w:r>
      <w:r>
        <w:t>”</w:t>
      </w:r>
      <w:r>
        <w:t>），乙火炬相对地面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（填</w:t>
      </w:r>
      <w:r>
        <w:t>“</w:t>
      </w:r>
      <w:r>
        <w:t>一定</w:t>
      </w:r>
      <w:r>
        <w:t>”</w:t>
      </w:r>
      <w:r>
        <w:t>或</w:t>
      </w:r>
      <w:r>
        <w:t>“</w:t>
      </w:r>
      <w:r>
        <w:t>不一定</w:t>
      </w:r>
      <w:r>
        <w:t>”</w:t>
      </w:r>
      <w:r>
        <w:t>）向左运动。</w:t>
      </w:r>
    </w:p>
    <w:p w14:paraId="514E56E8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07DC307E" wp14:editId="253D0241">
            <wp:extent cx="1590675" cy="1123950"/>
            <wp:effectExtent l="0" t="0" r="9525" b="0"/>
            <wp:docPr id="100013" name="图片 100013" descr="@@@0db1e5ee-514d-445e-88a6-e6890cafb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0db1e5ee-514d-445e-88a6-e6890cafbad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8ECC1" w14:textId="77777777" w:rsidR="007B1797" w:rsidRDefault="00000000" w:rsidP="00911223">
      <w:pPr>
        <w:pStyle w:val="1"/>
        <w:rPr>
          <w:highlight w:val="yellow"/>
        </w:rPr>
      </w:pPr>
      <w:bookmarkStart w:id="1" w:name="_Toc155542783"/>
      <w:r>
        <w:rPr>
          <w:rFonts w:hint="eastAsia"/>
          <w:highlight w:val="yellow"/>
        </w:rPr>
        <w:t>题型</w:t>
      </w:r>
      <w:r>
        <w:rPr>
          <w:rFonts w:hint="eastAsia"/>
          <w:highlight w:val="yellow"/>
        </w:rPr>
        <w:t>2</w:t>
      </w:r>
      <w:r>
        <w:rPr>
          <w:rFonts w:hint="eastAsia"/>
          <w:highlight w:val="yellow"/>
        </w:rPr>
        <w:t>：判断物体运动快慢的方法</w:t>
      </w:r>
      <w:bookmarkEnd w:id="1"/>
    </w:p>
    <w:p w14:paraId="654F8639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．如图所示是田径运动会上运动员奋力奔跑的场景。比赛开始后，</w:t>
      </w:r>
      <w:r>
        <w:t>“</w:t>
      </w:r>
      <w:r>
        <w:t>观众</w:t>
      </w:r>
      <w:r>
        <w:t>”</w:t>
      </w:r>
      <w:r>
        <w:t>通过比较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判定图甲中跑在前面的人运动得快；比赛结束后</w:t>
      </w:r>
      <w:r>
        <w:t>“</w:t>
      </w:r>
      <w:r>
        <w:t>裁判员</w:t>
      </w:r>
      <w:r>
        <w:t>”</w:t>
      </w:r>
      <w:r>
        <w:t>通过比较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判定图乙中最先到达终点的人运动得快。</w:t>
      </w:r>
    </w:p>
    <w:p w14:paraId="36DD17F1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08C3F19" wp14:editId="0F5D6080">
            <wp:extent cx="3667125" cy="1133475"/>
            <wp:effectExtent l="0" t="0" r="9525" b="9525"/>
            <wp:docPr id="2" name="图片 2" descr="@@@440193ec-5d74-4664-8e8e-fb7932784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@@@440193ec-5d74-4664-8e8e-fb7932784db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C4D38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物理学中，采用比值法定义物体运动的速度，即把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之比叫做速度，用公式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表</w:t>
      </w:r>
      <w:r>
        <w:lastRenderedPageBreak/>
        <w:t>示。速度在数值上等于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通过的路程，这个数值越大，物体运动得越快。</w:t>
      </w:r>
    </w:p>
    <w:p w14:paraId="365B40ED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2</w:t>
      </w:r>
      <w:r>
        <w:t>．</w:t>
      </w:r>
      <w:r>
        <w:t>2023</w:t>
      </w:r>
      <w:r>
        <w:t>年</w:t>
      </w:r>
      <w:r>
        <w:t>9</w:t>
      </w:r>
      <w:r>
        <w:t>月</w:t>
      </w:r>
      <w:r>
        <w:t>30</w:t>
      </w:r>
      <w:r>
        <w:t>日，在杭州奥体中心体育场举行的田径女子</w:t>
      </w:r>
      <w:r>
        <w:t>100</w:t>
      </w:r>
      <w:r>
        <w:t>米决赛中，中国选手葛曼棋以</w:t>
      </w:r>
      <w:r>
        <w:t>11</w:t>
      </w:r>
      <w:r>
        <w:t>秒</w:t>
      </w:r>
      <w:r>
        <w:t>23</w:t>
      </w:r>
      <w:r>
        <w:t>的成绩夺得冠军！起跑阶段，第四道来自巴林的哈尔伊跑在了最前面，观众觉得她跑得最快，观众是通过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来判断的；最终，裁判判断来自中国的第七道选手葛曼</w:t>
      </w:r>
      <w:proofErr w:type="gramStart"/>
      <w:r>
        <w:t>棋获得</w:t>
      </w:r>
      <w:proofErr w:type="gramEnd"/>
      <w:r>
        <w:t>冠军，裁判是通过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来判断的。（选填</w:t>
      </w:r>
      <w:r>
        <w:t>“</w:t>
      </w:r>
      <w:r>
        <w:t>相等时间内比较路程</w:t>
      </w:r>
      <w:r>
        <w:t>”</w:t>
      </w:r>
      <w:r>
        <w:t>或</w:t>
      </w:r>
      <w:r>
        <w:t>“</w:t>
      </w:r>
      <w:r>
        <w:t>相等路程内比较时间</w:t>
      </w:r>
      <w:r>
        <w:t>”</w:t>
      </w:r>
      <w:r>
        <w:t>）</w:t>
      </w:r>
    </w:p>
    <w:p w14:paraId="65D686EF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3</w:t>
      </w:r>
      <w:r>
        <w:t>．如图所示是两种比较自行车和摩托车运动快慢的方法。方法</w:t>
      </w:r>
      <w:r>
        <w:t>A</w:t>
      </w:r>
      <w:r>
        <w:t>是相同时间比路程：方法</w:t>
      </w:r>
      <w:r>
        <w:t>B</w:t>
      </w:r>
      <w:r>
        <w:t>是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。速度公式</w:t>
      </w:r>
      <w:r>
        <w:object w:dxaOrig="492" w:dyaOrig="543" w14:anchorId="0C4BCDBE">
          <v:shape id="_x0000_i1027" type="#_x0000_t75" alt="eqIdece1af0605776533e8742e97c39eb4c1" style="width:24.6pt;height:27.15pt" o:ole="">
            <v:imagedata r:id="rId19" o:title="eqIdece1af0605776533e8742e97c39eb4c1"/>
          </v:shape>
          <o:OLEObject Type="Embed" ProgID="Equation.DSMT4" ShapeID="_x0000_i1027" DrawAspect="Content" ObjectID="_1766156427" r:id="rId20"/>
        </w:object>
      </w:r>
      <w:r>
        <w:t>的定义方法与日常方法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（选填</w:t>
      </w:r>
      <w:r>
        <w:t>“A”</w:t>
      </w:r>
      <w:r>
        <w:t>或</w:t>
      </w:r>
      <w:r>
        <w:t>“B”</w:t>
      </w:r>
      <w:r>
        <w:t>）是相同的。</w:t>
      </w:r>
    </w:p>
    <w:p w14:paraId="7203598F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5320B130" wp14:editId="283A5D00">
            <wp:extent cx="5276215" cy="1403350"/>
            <wp:effectExtent l="0" t="0" r="635" b="6350"/>
            <wp:docPr id="100005" name="图片 100005" descr="@@@4d692de1-5302-4856-a07d-99c1fc4d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4d692de1-5302-4856-a07d-99c1fc4d047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40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</w:rPr>
        <w:t>  </w:t>
      </w:r>
    </w:p>
    <w:p w14:paraId="058FC1E2" w14:textId="77777777" w:rsidR="007B1797" w:rsidRDefault="00000000" w:rsidP="00911223">
      <w:pPr>
        <w:pStyle w:val="1"/>
        <w:rPr>
          <w:b w:val="0"/>
          <w:bCs w:val="0"/>
          <w:highlight w:val="yellow"/>
          <w:u w:val="double"/>
        </w:rPr>
      </w:pPr>
      <w:bookmarkStart w:id="2" w:name="_Toc155542784"/>
      <w:r>
        <w:rPr>
          <w:rFonts w:hint="eastAsia"/>
          <w:highlight w:val="yellow"/>
          <w:u w:val="double"/>
        </w:rPr>
        <w:t>题型</w:t>
      </w:r>
      <w:r>
        <w:rPr>
          <w:rFonts w:hint="eastAsia"/>
          <w:highlight w:val="yellow"/>
          <w:u w:val="double"/>
        </w:rPr>
        <w:t>3</w:t>
      </w:r>
      <w:r>
        <w:rPr>
          <w:rFonts w:hint="eastAsia"/>
          <w:highlight w:val="yellow"/>
          <w:u w:val="double"/>
        </w:rPr>
        <w:t>：判断是否做匀速直线运动</w:t>
      </w:r>
      <w:bookmarkEnd w:id="2"/>
    </w:p>
    <w:p w14:paraId="770DA32F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1</w:t>
      </w:r>
      <w:r>
        <w:t>．</w:t>
      </w:r>
      <w:r>
        <w:t>“</w:t>
      </w:r>
      <w:r>
        <w:t>频闪摄影</w:t>
      </w:r>
      <w:r>
        <w:t>”</w:t>
      </w:r>
      <w:r>
        <w:t>是研究物体运动时常用的一种实验方法。照相机每隔</w:t>
      </w:r>
      <w:r>
        <w:t>1s</w:t>
      </w:r>
      <w:r>
        <w:t>曝光一次，记录下物体的位置。如图所示，甲、乙是同一辆小车两次不同运动的频闪照片。则图中小车做匀速直线运动的是图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，前</w:t>
      </w:r>
      <w:r>
        <w:t>3s</w:t>
      </w:r>
      <w:r>
        <w:t>内平均速度较大的是图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。</w:t>
      </w:r>
    </w:p>
    <w:p w14:paraId="613A4918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20E8551" wp14:editId="621D56BB">
            <wp:extent cx="2924810" cy="868045"/>
            <wp:effectExtent l="0" t="0" r="8890" b="8255"/>
            <wp:docPr id="3" name="图片 3" descr="@@@091b8975-66a9-413a-81e2-a6bbbbe544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@@@091b8975-66a9-413a-81e2-a6bbbbe5444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303D9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2</w:t>
      </w:r>
      <w:r>
        <w:t>．我们常用</w:t>
      </w:r>
      <w:r>
        <w:t>“</w:t>
      </w:r>
      <w:r>
        <w:t>频闪照片</w:t>
      </w:r>
      <w:r>
        <w:t>”</w:t>
      </w:r>
      <w:r>
        <w:t>来研究物体的运动，如图记录了甲、乙两球分别从</w:t>
      </w:r>
      <w:r>
        <w:object w:dxaOrig="175" w:dyaOrig="190" w14:anchorId="1A9529C4">
          <v:shape id="_x0000_i1028" type="#_x0000_t75" alt="eqId0a6936d370d6a238a608ca56f87198de" style="width:8.75pt;height:9.5pt" o:ole="">
            <v:imagedata r:id="rId23" o:title="eqId0a6936d370d6a238a608ca56f87198de"/>
          </v:shape>
          <o:OLEObject Type="Embed" ProgID="Equation.DSMT4" ShapeID="_x0000_i1028" DrawAspect="Content" ObjectID="_1766156428" r:id="rId24"/>
        </w:object>
      </w:r>
      <w:r>
        <w:t>处竖直下落到</w:t>
      </w:r>
      <w:r>
        <w:object w:dxaOrig="175" w:dyaOrig="254" w14:anchorId="676FF1E8">
          <v:shape id="_x0000_i1029" type="#_x0000_t75" alt="eqId2c94bb12cee76221e13f9ef955b0aab1" style="width:8.75pt;height:12.7pt" o:ole="">
            <v:imagedata r:id="rId25" o:title="eqId2c94bb12cee76221e13f9ef955b0aab1"/>
          </v:shape>
          <o:OLEObject Type="Embed" ProgID="Equation.DSMT4" ShapeID="_x0000_i1029" DrawAspect="Content" ObjectID="_1766156429" r:id="rId26"/>
        </w:object>
      </w:r>
      <w:r>
        <w:t>处的过程中每隔</w:t>
      </w:r>
      <w:r>
        <w:object w:dxaOrig="228" w:dyaOrig="261" w14:anchorId="4CA049D7">
          <v:shape id="_x0000_i1030" type="#_x0000_t75" alt="eqId3a9cef3cfbceabc23b7410c4be4e638e" style="width:11.4pt;height:13.05pt" o:ole="">
            <v:imagedata r:id="rId27" o:title="eqId3a9cef3cfbceabc23b7410c4be4e638e"/>
          </v:shape>
          <o:OLEObject Type="Embed" ProgID="Equation.DSMT4" ShapeID="_x0000_i1030" DrawAspect="Content" ObjectID="_1766156430" r:id="rId28"/>
        </w:object>
      </w:r>
      <w:r>
        <w:t>所处的位置。该照片显示乙球做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运动，甲、乙两</w:t>
      </w:r>
      <w:proofErr w:type="gramStart"/>
      <w:r>
        <w:t>球在此</w:t>
      </w:r>
      <w:proofErr w:type="gramEnd"/>
      <w:r>
        <w:t>过程中的平均速度较快的是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。</w:t>
      </w:r>
    </w:p>
    <w:p w14:paraId="3887656A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lastRenderedPageBreak/>
        <w:drawing>
          <wp:inline distT="0" distB="0" distL="114300" distR="114300" wp14:anchorId="3C3DA0E9" wp14:editId="2352E263">
            <wp:extent cx="677545" cy="1162050"/>
            <wp:effectExtent l="0" t="0" r="8255" b="0"/>
            <wp:docPr id="4" name="图片 4" descr="@@@8d8c1168-1d32-42db-8b58-8b31d44588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@@@8d8c1168-1d32-42db-8b58-8b31d44588b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</w:rPr>
        <w:t>  </w:t>
      </w:r>
    </w:p>
    <w:p w14:paraId="3D4A5538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．我们常用</w:t>
      </w:r>
      <w:r>
        <w:t>“</w:t>
      </w:r>
      <w:r>
        <w:t>频闪照片</w:t>
      </w:r>
      <w:r>
        <w:t>”</w:t>
      </w:r>
      <w:r>
        <w:t>来研究物体的运动。如图所示，记录了甲、乙两个小球每隔</w:t>
      </w:r>
      <w:r>
        <w:t>1s</w:t>
      </w:r>
      <w:r>
        <w:t>所处的位置。根据底片可以判断，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 xml:space="preserve"> </w:t>
      </w:r>
      <w:r>
        <w:t>球运动时间长。如图中的图像描述的是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 xml:space="preserve"> </w:t>
      </w:r>
      <w:r>
        <w:t>球的运动。</w:t>
      </w:r>
    </w:p>
    <w:p w14:paraId="67B42AA5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DC3BE57" wp14:editId="1969E94C">
            <wp:extent cx="2524125" cy="942975"/>
            <wp:effectExtent l="0" t="0" r="9525" b="9525"/>
            <wp:docPr id="5" name="图片 5" descr="@@@e9dd07ba-aecd-44a0-93c1-a02311b88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@@@e9dd07ba-aecd-44a0-93c1-a02311b88d0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</w:rPr>
        <w:t>  </w:t>
      </w:r>
    </w:p>
    <w:p w14:paraId="05D4EBF7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4</w:t>
      </w:r>
      <w:r>
        <w:t>．如图所示为甲、乙两物体运动时，相隔相同时间所在的不同位置。由图可知，</w:t>
      </w:r>
      <w:r>
        <w:rPr>
          <w:rFonts w:ascii="Times New Roman" w:eastAsia="Times New Roman" w:hAnsi="Times New Roman" w:cs="Times New Roman"/>
          <w:u w:val="single"/>
        </w:rPr>
        <w:t xml:space="preserve">       </w:t>
      </w:r>
      <w:r>
        <w:t>物体在做匀速直线运动，</w:t>
      </w:r>
      <w:r>
        <w:rPr>
          <w:rFonts w:ascii="Times New Roman" w:eastAsia="Times New Roman" w:hAnsi="Times New Roman" w:cs="Times New Roman"/>
          <w:u w:val="single"/>
        </w:rPr>
        <w:t xml:space="preserve">       </w:t>
      </w:r>
      <w:r>
        <w:t>物体运动得越来越快。若相邻间隔的时间为</w:t>
      </w:r>
      <w:r>
        <w:t>0.02s</w:t>
      </w:r>
      <w:r>
        <w:t>，则做匀速直线运动的物体的速度为</w:t>
      </w:r>
      <w:r>
        <w:rPr>
          <w:rFonts w:ascii="Times New Roman" w:eastAsia="Times New Roman" w:hAnsi="Times New Roman" w:cs="Times New Roman"/>
          <w:u w:val="single"/>
        </w:rPr>
        <w:t xml:space="preserve">       </w:t>
      </w:r>
      <w:r>
        <w:t>cm/s</w:t>
      </w:r>
      <w:r>
        <w:t>。</w:t>
      </w:r>
    </w:p>
    <w:p w14:paraId="546D050C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0F27CC59" wp14:editId="04D72D9B">
            <wp:extent cx="3171825" cy="1095375"/>
            <wp:effectExtent l="0" t="0" r="9525" b="9525"/>
            <wp:docPr id="6" name="图片 6" descr="@@@068a51f2-fd63-4cab-a80a-05e7fa2b22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@@@068a51f2-fd63-4cab-a80a-05e7fa2b22a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</w:rPr>
        <w:t>  </w:t>
      </w:r>
    </w:p>
    <w:p w14:paraId="75677E8A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3" w:name="_Toc155542785"/>
      <w:r>
        <w:rPr>
          <w:rFonts w:hint="eastAsia"/>
          <w:highlight w:val="yellow"/>
          <w:u w:val="double"/>
        </w:rPr>
        <w:t>题型</w:t>
      </w:r>
      <w:r>
        <w:rPr>
          <w:rFonts w:hint="eastAsia"/>
          <w:highlight w:val="yellow"/>
          <w:u w:val="double"/>
        </w:rPr>
        <w:t>4</w:t>
      </w:r>
      <w:r>
        <w:rPr>
          <w:rFonts w:hint="eastAsia"/>
          <w:highlight w:val="yellow"/>
          <w:u w:val="double"/>
        </w:rPr>
        <w:t>：</w:t>
      </w:r>
      <w:r>
        <w:rPr>
          <w:rFonts w:hint="eastAsia"/>
          <w:highlight w:val="yellow"/>
          <w:u w:val="double"/>
        </w:rPr>
        <w:t>s-t</w:t>
      </w:r>
      <w:r>
        <w:rPr>
          <w:rFonts w:hint="eastAsia"/>
          <w:highlight w:val="yellow"/>
          <w:u w:val="double"/>
        </w:rPr>
        <w:t>图像和</w:t>
      </w:r>
      <w:r>
        <w:rPr>
          <w:rFonts w:hint="eastAsia"/>
          <w:highlight w:val="yellow"/>
          <w:u w:val="double"/>
        </w:rPr>
        <w:t>v-t</w:t>
      </w:r>
      <w:r>
        <w:rPr>
          <w:rFonts w:hint="eastAsia"/>
          <w:highlight w:val="yellow"/>
          <w:u w:val="double"/>
        </w:rPr>
        <w:t>图像</w:t>
      </w:r>
      <w:bookmarkEnd w:id="3"/>
    </w:p>
    <w:p w14:paraId="1E6E6487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1</w:t>
      </w:r>
      <w:r>
        <w:t>．甲、乙、丙三辆小车同时同地向东运动，它们运动的图像如图所示，若甲和乙运动的路程相同，则甲和乙所用的时间之比是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。图</w:t>
      </w:r>
      <w:r>
        <w:t>B</w:t>
      </w:r>
      <w:r>
        <w:t>中阴影部分的面积所表示的物理量是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。</w:t>
      </w:r>
    </w:p>
    <w:p w14:paraId="0C135435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4DFD3A6C" wp14:editId="06B71409">
            <wp:extent cx="3058160" cy="1056005"/>
            <wp:effectExtent l="0" t="0" r="8890" b="10795"/>
            <wp:docPr id="100015" name="图片 100015" descr="@@@6a9a3647-c167-402b-b380-848050cf65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6a9a3647-c167-402b-b380-848050cf655c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1B77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2</w:t>
      </w:r>
      <w:r>
        <w:t>．甲、乙两物体，同时从同一地点出发沿直线向东运动，它们运动的</w:t>
      </w:r>
      <w:r>
        <w:rPr>
          <w:rFonts w:ascii="Times New Roman" w:eastAsia="Times New Roman" w:hAnsi="Times New Roman" w:cs="Times New Roman"/>
          <w:i/>
        </w:rPr>
        <w:t>s</w:t>
      </w:r>
      <w:r>
        <w:t>-</w:t>
      </w:r>
      <w:r>
        <w:rPr>
          <w:rFonts w:ascii="Times New Roman" w:eastAsia="Times New Roman" w:hAnsi="Times New Roman" w:cs="Times New Roman"/>
          <w:i/>
        </w:rPr>
        <w:t>t</w:t>
      </w:r>
      <w:r>
        <w:t>关系</w:t>
      </w:r>
      <w:proofErr w:type="gramStart"/>
      <w:r>
        <w:t>图象</w:t>
      </w:r>
      <w:proofErr w:type="gramEnd"/>
      <w:r>
        <w:t>如图所示。请作答：</w:t>
      </w:r>
    </w:p>
    <w:p w14:paraId="6C34967E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1</w:t>
      </w:r>
      <w:r>
        <w:t>）</w:t>
      </w:r>
      <w:r>
        <w:t>0~5s</w:t>
      </w:r>
      <w:r>
        <w:t>，乙的平均速度为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m/s</w:t>
      </w:r>
      <w:r>
        <w:t>；</w:t>
      </w:r>
    </w:p>
    <w:p w14:paraId="387E600D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lastRenderedPageBreak/>
        <w:t>（</w:t>
      </w:r>
      <w:r>
        <w:t>2</w:t>
      </w:r>
      <w:r>
        <w:t>）</w:t>
      </w:r>
      <w:r>
        <w:rPr>
          <w:rFonts w:ascii="Times New Roman" w:eastAsia="Times New Roman" w:hAnsi="Times New Roman" w:cs="Times New Roman"/>
          <w:i/>
        </w:rPr>
        <w:t>t</w:t>
      </w:r>
      <w:r>
        <w:t>=4s</w:t>
      </w:r>
      <w:r>
        <w:t>时，乙在甲前方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m</w:t>
      </w:r>
      <w:r>
        <w:t>处。</w:t>
      </w:r>
    </w:p>
    <w:p w14:paraId="6337AB5C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88845BB" wp14:editId="5EE7F411">
            <wp:extent cx="1285875" cy="1216660"/>
            <wp:effectExtent l="0" t="0" r="9525" b="2540"/>
            <wp:docPr id="100017" name="图片 100017" descr="@@@9b787558-ff5b-4184-81cd-6ef4c5267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9b787558-ff5b-4184-81cd-6ef4c5267f2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5E40D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．龟兔赛跑是一个十分有趣且富有哲理的寓言故事。如图所示，请仔细阅读下面这幅反映新的龟兔百米赛跑的</w:t>
      </w:r>
      <w:r>
        <w:rPr>
          <w:rFonts w:ascii="Times New Roman" w:eastAsia="Times New Roman" w:hAnsi="Times New Roman" w:cs="Times New Roman"/>
          <w:i/>
        </w:rPr>
        <w:t>s-t</w:t>
      </w:r>
      <w:r>
        <w:t>图像，回答下面的问题：</w:t>
      </w:r>
    </w:p>
    <w:p w14:paraId="01FABBB1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038B27EA" wp14:editId="0C86F987">
            <wp:extent cx="1400175" cy="1034415"/>
            <wp:effectExtent l="0" t="0" r="9525" b="13335"/>
            <wp:docPr id="100019" name="图片 100019" descr="@@@5e068403-3a8b-4971-b061-cf740ef0f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5e068403-3a8b-4971-b061-cf740ef0f15a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</w:rPr>
        <w:t>  </w:t>
      </w:r>
    </w:p>
    <w:p w14:paraId="0AFF172C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1</w:t>
      </w:r>
      <w:r>
        <w:t>）在全程比赛中乌龟做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（选填</w:t>
      </w:r>
      <w:r>
        <w:t>“</w:t>
      </w:r>
      <w:r>
        <w:t>匀速</w:t>
      </w:r>
      <w:r>
        <w:t>”</w:t>
      </w:r>
      <w:r>
        <w:t>或</w:t>
      </w:r>
      <w:r>
        <w:t>“</w:t>
      </w:r>
      <w:r>
        <w:t>变速</w:t>
      </w:r>
      <w:r>
        <w:t>”</w:t>
      </w:r>
      <w:r>
        <w:t>）运动；</w:t>
      </w:r>
    </w:p>
    <w:p w14:paraId="7728AA5B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2</w:t>
      </w:r>
      <w:r>
        <w:t>）比赛途中，兔子和乌龟共相遇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次；</w:t>
      </w:r>
    </w:p>
    <w:p w14:paraId="6E1C5ECE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3</w:t>
      </w:r>
      <w:r>
        <w:t>）比赛结果是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（选填</w:t>
      </w:r>
      <w:r>
        <w:t>“</w:t>
      </w:r>
      <w:r>
        <w:t>乌龟</w:t>
      </w:r>
      <w:r>
        <w:t>”</w:t>
      </w:r>
      <w:r>
        <w:t>或</w:t>
      </w:r>
      <w:r>
        <w:t>“</w:t>
      </w:r>
      <w:r>
        <w:t>兔子</w:t>
      </w:r>
      <w:r>
        <w:t>”</w:t>
      </w:r>
      <w:r>
        <w:t>）获胜。</w:t>
      </w:r>
    </w:p>
    <w:p w14:paraId="516DFC32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4</w:t>
      </w:r>
      <w:r>
        <w:t>．如图为</w:t>
      </w:r>
      <w:r>
        <w:rPr>
          <w:rFonts w:ascii="Times New Roman" w:eastAsia="Times New Roman" w:hAnsi="Times New Roman" w:cs="Times New Roman"/>
          <w:i/>
        </w:rPr>
        <w:t>a</w:t>
      </w:r>
      <w:r>
        <w:t>、</w:t>
      </w:r>
      <w:r>
        <w:rPr>
          <w:rFonts w:ascii="Times New Roman" w:eastAsia="Times New Roman" w:hAnsi="Times New Roman" w:cs="Times New Roman"/>
          <w:i/>
        </w:rPr>
        <w:t>b</w:t>
      </w:r>
      <w:r>
        <w:t>、</w:t>
      </w:r>
      <w:r>
        <w:rPr>
          <w:rFonts w:ascii="Times New Roman" w:eastAsia="Times New Roman" w:hAnsi="Times New Roman" w:cs="Times New Roman"/>
          <w:i/>
        </w:rPr>
        <w:t>c</w:t>
      </w:r>
      <w:r>
        <w:t>三辆车运动的图像，</w:t>
      </w:r>
      <w:r>
        <w:rPr>
          <w:rFonts w:ascii="Times New Roman" w:eastAsia="Times New Roman" w:hAnsi="Times New Roman" w:cs="Times New Roman"/>
          <w:i/>
        </w:rPr>
        <w:t>a</w:t>
      </w:r>
      <w:r>
        <w:t>车运动</w:t>
      </w:r>
      <w:r>
        <w:t>8s</w:t>
      </w:r>
      <w:r>
        <w:t>时的距离为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m</w:t>
      </w:r>
      <w:r>
        <w:t>；在第</w:t>
      </w:r>
      <w:r>
        <w:t>6</w:t>
      </w:r>
      <w:r>
        <w:t>秒时</w:t>
      </w:r>
      <w:r>
        <w:rPr>
          <w:rFonts w:ascii="Times New Roman" w:eastAsia="Times New Roman" w:hAnsi="Times New Roman" w:cs="Times New Roman"/>
          <w:i/>
        </w:rPr>
        <w:t>b</w:t>
      </w:r>
      <w:r>
        <w:t>车运动的速度为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m/s</w:t>
      </w:r>
      <w:r>
        <w:t>；</w:t>
      </w:r>
      <w:r>
        <w:t>0</w:t>
      </w:r>
      <w:r>
        <w:t>～</w:t>
      </w:r>
      <w:r>
        <w:t>6s</w:t>
      </w:r>
      <w:r>
        <w:t>内</w:t>
      </w:r>
      <w:r>
        <w:rPr>
          <w:rFonts w:ascii="Times New Roman" w:eastAsia="Times New Roman" w:hAnsi="Times New Roman" w:cs="Times New Roman"/>
          <w:i/>
        </w:rPr>
        <w:t>c</w:t>
      </w:r>
      <w:r>
        <w:t>车的平均速度为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m/s</w:t>
      </w:r>
      <w:r>
        <w:t>（保留</w:t>
      </w:r>
      <w:r>
        <w:t>1</w:t>
      </w:r>
      <w:r>
        <w:t>位小数）。</w:t>
      </w:r>
    </w:p>
    <w:p w14:paraId="0370F1A5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11F6864" wp14:editId="1CF48E96">
            <wp:extent cx="3028950" cy="1504950"/>
            <wp:effectExtent l="0" t="0" r="0" b="0"/>
            <wp:docPr id="100021" name="图片 100021" descr="@@@a966422b-efc0-4f3c-9346-7476df03a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a966422b-efc0-4f3c-9346-7476df03a2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2F480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4" w:name="_Toc155542786"/>
      <w:r>
        <w:rPr>
          <w:rFonts w:hint="eastAsia"/>
          <w:highlight w:val="yellow"/>
          <w:u w:val="double"/>
        </w:rPr>
        <w:t>题型</w:t>
      </w:r>
      <w:r>
        <w:rPr>
          <w:rFonts w:hint="eastAsia"/>
          <w:highlight w:val="yellow"/>
          <w:u w:val="double"/>
        </w:rPr>
        <w:t>5</w:t>
      </w:r>
      <w:r>
        <w:rPr>
          <w:rFonts w:hint="eastAsia"/>
          <w:highlight w:val="yellow"/>
          <w:u w:val="double"/>
        </w:rPr>
        <w:t>：有关速度比值计算</w:t>
      </w:r>
      <w:bookmarkEnd w:id="4"/>
    </w:p>
    <w:p w14:paraId="699A96C2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．两个做匀速直线运动的物体，所用的时间之比是</w:t>
      </w:r>
      <w:r>
        <w:t>2∶3</w:t>
      </w:r>
      <w:r>
        <w:t>，速度之比是</w:t>
      </w:r>
      <w:r>
        <w:t>1∶2</w:t>
      </w:r>
      <w:r>
        <w:t>，则两物体所通过的路程之比为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。</w:t>
      </w:r>
    </w:p>
    <w:p w14:paraId="6A967C85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2</w:t>
      </w:r>
      <w:r>
        <w:t>．甲、乙两物体做匀速直线运动，其速度之比为</w:t>
      </w:r>
      <w:r>
        <w:t>4∶3</w:t>
      </w:r>
      <w:r>
        <w:t>，所通过的路程之比为</w:t>
      </w:r>
      <w:r>
        <w:t>3∶2</w:t>
      </w:r>
      <w:r>
        <w:t>，则甲、乙所用时间之比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，再经过</w:t>
      </w:r>
      <w:r>
        <w:t>10s</w:t>
      </w:r>
      <w:r>
        <w:t>甲、乙两物体速度之比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。</w:t>
      </w:r>
    </w:p>
    <w:p w14:paraId="2A33F7AC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lastRenderedPageBreak/>
        <w:t>3</w:t>
      </w:r>
      <w:r>
        <w:t>．甲、乙两人运动的时间之比是</w:t>
      </w:r>
      <w:r>
        <w:t>3∶4</w:t>
      </w:r>
      <w:r>
        <w:t>，两人通过的路程之比是</w:t>
      </w:r>
      <w:r>
        <w:t>2∶1</w:t>
      </w:r>
      <w:r>
        <w:t>，则甲、乙两人的速度之比是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。若丙、丁两人运动的速度之比</w:t>
      </w:r>
      <w:r>
        <w:t>2∶3</w:t>
      </w:r>
      <w:r>
        <w:t>，运动的时间之比</w:t>
      </w:r>
      <w:r>
        <w:t>2∶1</w:t>
      </w:r>
      <w:r>
        <w:t>，则丙、丁两人通过的路程之比是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。</w:t>
      </w:r>
    </w:p>
    <w:p w14:paraId="26B156E8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5" w:name="_Toc155542787"/>
      <w:r>
        <w:rPr>
          <w:rFonts w:hint="eastAsia"/>
          <w:highlight w:val="yellow"/>
          <w:u w:val="double"/>
        </w:rPr>
        <w:t>题型</w:t>
      </w:r>
      <w:r>
        <w:rPr>
          <w:rFonts w:hint="eastAsia"/>
          <w:highlight w:val="yellow"/>
          <w:u w:val="double"/>
        </w:rPr>
        <w:t>6</w:t>
      </w:r>
      <w:r>
        <w:rPr>
          <w:rFonts w:hint="eastAsia"/>
          <w:highlight w:val="yellow"/>
          <w:u w:val="double"/>
        </w:rPr>
        <w:t>：声音的产生和传播</w:t>
      </w:r>
      <w:bookmarkEnd w:id="5"/>
    </w:p>
    <w:p w14:paraId="7C5FB873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．如图是</w:t>
      </w:r>
      <w:r>
        <w:t>2022</w:t>
      </w:r>
      <w:r>
        <w:t>年元宵晚会王亚平在空间站弹奏《茉莉花》的情景，她听到的琴声是由琴弦的</w:t>
      </w:r>
      <w: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产生的，同驻空间站的翟志刚</w:t>
      </w:r>
      <w: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（选填</w:t>
      </w:r>
      <w:r>
        <w:t>“</w:t>
      </w:r>
      <w:r>
        <w:t>能</w:t>
      </w:r>
      <w:r>
        <w:t>”</w:t>
      </w:r>
      <w:r>
        <w:t>或</w:t>
      </w:r>
      <w:r>
        <w:t>“</w:t>
      </w:r>
      <w:r>
        <w:t>不能</w:t>
      </w:r>
      <w:r>
        <w:t>”</w:t>
      </w:r>
      <w:r>
        <w:t>）听到琴声。</w:t>
      </w:r>
    </w:p>
    <w:p w14:paraId="7F34207D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D0EC431" wp14:editId="6A897260">
            <wp:extent cx="1238250" cy="828040"/>
            <wp:effectExtent l="0" t="0" r="0" b="10160"/>
            <wp:docPr id="100023" name="图片 100023" descr="@@@8890031a-1b43-4948-b4ad-551ddd723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8890031a-1b43-4948-b4ad-551ddd723e9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F6069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2</w:t>
      </w:r>
      <w:r>
        <w:t>．</w:t>
      </w:r>
      <w:r>
        <w:t>“</w:t>
      </w:r>
      <w:r>
        <w:t>埙</w:t>
      </w:r>
      <w:r>
        <w:t>”</w:t>
      </w:r>
      <w:r>
        <w:t>是我国最古老的闭口吹奏乐器，多用陶土烧制而成，形状如鸡蛋，如图所示。演奏者吹</w:t>
      </w:r>
      <w:proofErr w:type="gramStart"/>
      <w:r>
        <w:t>埙</w:t>
      </w:r>
      <w:proofErr w:type="gramEnd"/>
      <w:r>
        <w:t>的声音主要是由</w:t>
      </w:r>
      <w:proofErr w:type="gramStart"/>
      <w:r>
        <w:t>埙</w:t>
      </w:r>
      <w:proofErr w:type="gramEnd"/>
      <w:r>
        <w:t>内空气柱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产生的，通过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传播进入到人耳。</w:t>
      </w:r>
    </w:p>
    <w:p w14:paraId="67B25F81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5F5C057" wp14:editId="2FE09FED">
            <wp:extent cx="611505" cy="831215"/>
            <wp:effectExtent l="0" t="0" r="17145" b="6985"/>
            <wp:docPr id="100025" name="图片 100025" descr="@@@505aea3b-1953-4707-81c4-a22e011c1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505aea3b-1953-4707-81c4-a22e011c1d6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6BD04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．我国古书《梦溪笔谈》中记载：行军宿营，士兵枕着牛皮制的箭筒睡在地上，能较早地听到夜袭的敌人的马蹄声，其原因是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能够传声，且比空气传声的速度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。音乐会上正演奏着小提琴协奏曲《梁山伯与祝英台》，优美的音乐是由于琴弦的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产生；观众能在观众席上听到音乐，是因为声音能在空气中以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的形式传播。</w:t>
      </w:r>
    </w:p>
    <w:p w14:paraId="3A8E2489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4</w:t>
      </w:r>
      <w:r>
        <w:t>．如图所示，新疆手鼓队正在表演。鼓声是由鼓面的</w:t>
      </w:r>
      <w:r>
        <w:rPr>
          <w:rFonts w:ascii="Times New Roman" w:eastAsia="Times New Roman" w:hAnsi="Times New Roman" w:cs="Times New Roman"/>
          <w:u w:val="single"/>
        </w:rPr>
        <w:t xml:space="preserve">          </w:t>
      </w:r>
      <w:r>
        <w:t>产生的，通过</w:t>
      </w:r>
      <w:r>
        <w:rPr>
          <w:rFonts w:ascii="Times New Roman" w:eastAsia="Times New Roman" w:hAnsi="Times New Roman" w:cs="Times New Roman"/>
          <w:u w:val="single"/>
        </w:rPr>
        <w:t xml:space="preserve">          </w:t>
      </w:r>
      <w:r>
        <w:t>传到我们的耳朵里的，在月球上漫步的宇航员须借助无线电通讯设备才能进行交谈，其原因是</w:t>
      </w:r>
      <w:r>
        <w:rPr>
          <w:rFonts w:ascii="Times New Roman" w:eastAsia="Times New Roman" w:hAnsi="Times New Roman" w:cs="Times New Roman"/>
          <w:u w:val="single"/>
        </w:rPr>
        <w:t xml:space="preserve">          </w:t>
      </w:r>
      <w:r>
        <w:t>。</w:t>
      </w:r>
    </w:p>
    <w:p w14:paraId="7A1C6CB0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5764042A" wp14:editId="33009A86">
            <wp:extent cx="990600" cy="647700"/>
            <wp:effectExtent l="0" t="0" r="0" b="0"/>
            <wp:docPr id="100027" name="图片 100027" descr="@@@1733fa78-249f-4fec-98e9-e8fe52675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1733fa78-249f-4fec-98e9-e8fe526753ea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2A2BC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6" w:name="_Toc155542788"/>
      <w:r>
        <w:rPr>
          <w:rFonts w:hint="eastAsia"/>
          <w:highlight w:val="yellow"/>
          <w:u w:val="double"/>
        </w:rPr>
        <w:lastRenderedPageBreak/>
        <w:t>题型</w:t>
      </w:r>
      <w:r>
        <w:rPr>
          <w:rFonts w:hint="eastAsia"/>
          <w:highlight w:val="yellow"/>
          <w:u w:val="double"/>
        </w:rPr>
        <w:t>7</w:t>
      </w:r>
      <w:r>
        <w:rPr>
          <w:rFonts w:hint="eastAsia"/>
          <w:highlight w:val="yellow"/>
          <w:u w:val="double"/>
        </w:rPr>
        <w:t>：声音的特性</w:t>
      </w:r>
      <w:bookmarkEnd w:id="6"/>
    </w:p>
    <w:p w14:paraId="41A9D772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．陕西秦腔是中华民族文化的瑰宝，深受广大群众喜爱，被列入第一批国家级非物质文化遗产名录。如图所示是秦腔表演中用到的主要乐器</w:t>
      </w:r>
      <w:r>
        <w:object w:dxaOrig="545" w:dyaOrig="140" w14:anchorId="3934C34C">
          <v:shape id="_x0000_i1031" type="#_x0000_t75" alt="eqId2b647ade22a4b2a37f8d14141b773744" style="width:27.25pt;height:7pt" o:ole="">
            <v:imagedata r:id="rId39" o:title="eqId2b647ade22a4b2a37f8d14141b773744"/>
          </v:shape>
          <o:OLEObject Type="Embed" ProgID="Equation.DSMT4" ShapeID="_x0000_i1031" DrawAspect="Content" ObjectID="_1766156431" r:id="rId40"/>
        </w:object>
      </w:r>
      <w:r>
        <w:t>板胡，其形制同二胡，声音清澈嘹亮。悠扬的板胡伴奏声是由琴弦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 xml:space="preserve"> </w:t>
      </w:r>
      <w:r>
        <w:t>产生的，拉板胡时，手按压琴弦不同的位置是为了改变声音的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 xml:space="preserve"> </w:t>
      </w:r>
      <w:r>
        <w:t>，演奏者改变拉动弓的力度是为了改变声音的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 xml:space="preserve"> </w:t>
      </w:r>
      <w:r>
        <w:t>，观众依据听到声音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 xml:space="preserve"> </w:t>
      </w:r>
      <w:r>
        <w:t>的不同，可辨别出是哪种乐器在演奏。</w:t>
      </w:r>
    </w:p>
    <w:p w14:paraId="2BBAFF64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835126D" wp14:editId="6710B4F0">
            <wp:extent cx="1628775" cy="990600"/>
            <wp:effectExtent l="0" t="0" r="9525" b="0"/>
            <wp:docPr id="100029" name="图片 100029" descr="@@@7a72e91f-36cc-46b0-93b8-8a066a655d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7a72e91f-36cc-46b0-93b8-8a066a655dd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4640A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2</w:t>
      </w:r>
      <w:r>
        <w:t>．生活中有很多与声音相关的成语，例如</w:t>
      </w:r>
      <w:r>
        <w:t>“</w:t>
      </w:r>
      <w:r>
        <w:t>窃窃私语</w:t>
      </w:r>
      <w:r>
        <w:t>”</w:t>
      </w:r>
      <w:r>
        <w:t>是形容声音的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 xml:space="preserve"> </w:t>
      </w:r>
      <w:r>
        <w:t>，</w:t>
      </w:r>
      <w:r>
        <w:t>“</w:t>
      </w:r>
      <w:r>
        <w:t>燕语莺声</w:t>
      </w:r>
      <w:r>
        <w:t>”</w:t>
      </w:r>
      <w:r>
        <w:t>是形容声音的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 xml:space="preserve"> </w:t>
      </w:r>
      <w:r>
        <w:t>，</w:t>
      </w:r>
      <w:r>
        <w:t>“</w:t>
      </w:r>
      <w:r>
        <w:t>曲高和寡</w:t>
      </w:r>
      <w:r>
        <w:t>”</w:t>
      </w:r>
      <w:r>
        <w:t>是形容声音的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。</w:t>
      </w:r>
    </w:p>
    <w:p w14:paraId="37DE9CC3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．如图，四个相同玻璃瓶里装有深度不同的水，用筷子分别敲击瓶口，如果能听到</w:t>
      </w:r>
      <w:r>
        <w:t>“1</w:t>
      </w:r>
      <w:r>
        <w:t>（</w:t>
      </w:r>
      <w:r>
        <w:t>Do</w:t>
      </w:r>
      <w:r>
        <w:t>）</w:t>
      </w:r>
      <w:r>
        <w:t>”</w:t>
      </w:r>
      <w:r>
        <w:t>、</w:t>
      </w:r>
      <w:r>
        <w:t>“2</w:t>
      </w:r>
      <w:r>
        <w:t>（</w:t>
      </w:r>
      <w:r>
        <w:t>Re</w:t>
      </w:r>
      <w:r>
        <w:t>）</w:t>
      </w:r>
      <w:r>
        <w:t>”</w:t>
      </w:r>
      <w:r>
        <w:t>、</w:t>
      </w:r>
      <w:r>
        <w:t>“3</w:t>
      </w:r>
      <w:r>
        <w:t>（</w:t>
      </w:r>
      <w:r>
        <w:t>Mi</w:t>
      </w:r>
      <w:r>
        <w:t>）</w:t>
      </w:r>
      <w:r>
        <w:t>”</w:t>
      </w:r>
      <w:r>
        <w:t>、</w:t>
      </w:r>
      <w:r>
        <w:t>“4</w:t>
      </w:r>
      <w:r>
        <w:t>（</w:t>
      </w:r>
      <w:r>
        <w:t>Fa</w:t>
      </w:r>
      <w:r>
        <w:t>）</w:t>
      </w:r>
      <w:r>
        <w:t>”</w:t>
      </w:r>
      <w:r>
        <w:t>四个音阶，则能发出</w:t>
      </w:r>
      <w:r>
        <w:t>“2</w:t>
      </w:r>
      <w:r>
        <w:t>（</w:t>
      </w:r>
      <w:r>
        <w:t>Re</w:t>
      </w:r>
      <w:r>
        <w:t>）</w:t>
      </w:r>
      <w:r>
        <w:t>”</w:t>
      </w:r>
      <w:r>
        <w:t>的是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，如果用嘴吹瓶口，能发出</w:t>
      </w:r>
      <w:r>
        <w:t>“3</w:t>
      </w:r>
      <w:r>
        <w:t>（</w:t>
      </w:r>
      <w:r>
        <w:t>Mi</w:t>
      </w:r>
      <w:r>
        <w:t>）</w:t>
      </w:r>
      <w:r>
        <w:t>”</w:t>
      </w:r>
      <w:r>
        <w:t>的是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。（选填</w:t>
      </w:r>
      <w:r>
        <w:t>“</w:t>
      </w:r>
      <w:r>
        <w:t>甲</w:t>
      </w:r>
      <w:r>
        <w:t>”</w:t>
      </w:r>
      <w:r>
        <w:t>、</w:t>
      </w:r>
      <w:r>
        <w:t>“</w:t>
      </w:r>
      <w:r>
        <w:t>乙</w:t>
      </w:r>
      <w:r>
        <w:t>”</w:t>
      </w:r>
      <w:r>
        <w:t>、</w:t>
      </w:r>
      <w:r>
        <w:t>“</w:t>
      </w:r>
      <w:r>
        <w:t>丙</w:t>
      </w:r>
      <w:r>
        <w:t>”</w:t>
      </w:r>
      <w:r>
        <w:t>或</w:t>
      </w:r>
      <w:r>
        <w:t>“</w:t>
      </w:r>
      <w:r>
        <w:t>丁</w:t>
      </w:r>
      <w:r>
        <w:t>”</w:t>
      </w:r>
      <w:r>
        <w:t>）</w:t>
      </w:r>
    </w:p>
    <w:p w14:paraId="7230C977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06FA571F" wp14:editId="4CED045F">
            <wp:extent cx="1905000" cy="1238250"/>
            <wp:effectExtent l="0" t="0" r="0" b="0"/>
            <wp:docPr id="100031" name="图片 100031" descr="@@@76d1550b-4b79-4713-b3e9-545757f52d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76d1550b-4b79-4713-b3e9-545757f52dc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DD842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4</w:t>
      </w:r>
      <w:r>
        <w:t>．</w:t>
      </w:r>
      <w:r>
        <w:t>AI</w:t>
      </w:r>
      <w:r>
        <w:t>智能音箱已广泛应用于新能源汽车，它让用户以语音对话的交互方式实现多项功能的操作。当对</w:t>
      </w:r>
      <w:r>
        <w:t>AI</w:t>
      </w:r>
      <w:r>
        <w:t>智能音箱发出调大声音的指令时，音箱就自动改变声音的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（选填</w:t>
      </w:r>
      <w:r>
        <w:t>“</w:t>
      </w:r>
      <w:r>
        <w:t>音调</w:t>
      </w:r>
      <w:r>
        <w:t>”</w:t>
      </w:r>
      <w:r>
        <w:t>、</w:t>
      </w:r>
      <w:r>
        <w:t>“</w:t>
      </w:r>
      <w:r>
        <w:t>响度</w:t>
      </w:r>
      <w:r>
        <w:t>”</w:t>
      </w:r>
      <w:r>
        <w:t>或</w:t>
      </w:r>
      <w:r>
        <w:t>“</w:t>
      </w:r>
      <w:r>
        <w:t>音色</w:t>
      </w:r>
      <w:r>
        <w:t>”</w:t>
      </w:r>
      <w:r>
        <w:t>），因为音箱内部扬声器振动的幅度</w:t>
      </w:r>
      <w:r>
        <w:rPr>
          <w:rFonts w:ascii="Times New Roman" w:eastAsia="Times New Roman" w:hAnsi="Times New Roman" w:cs="Times New Roman"/>
          <w:u w:val="single"/>
        </w:rPr>
        <w:t xml:space="preserve">       </w:t>
      </w:r>
      <w:r>
        <w:t>（选填</w:t>
      </w:r>
      <w:r>
        <w:t>“</w:t>
      </w:r>
      <w:r>
        <w:t>增大</w:t>
      </w:r>
      <w:r>
        <w:t>”“</w:t>
      </w:r>
      <w:r>
        <w:t>减小</w:t>
      </w:r>
      <w:r>
        <w:t>”</w:t>
      </w:r>
      <w:r>
        <w:t>或</w:t>
      </w:r>
      <w:r>
        <w:t>“</w:t>
      </w:r>
      <w:r>
        <w:t>不变</w:t>
      </w:r>
      <w:r>
        <w:t>”</w:t>
      </w:r>
      <w:r>
        <w:t>）。</w:t>
      </w:r>
      <w:r>
        <w:t>AI</w:t>
      </w:r>
      <w:r>
        <w:t>智能音箱能识别主人的声音是根据主人的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（选填</w:t>
      </w:r>
      <w:r>
        <w:t>“</w:t>
      </w:r>
      <w:r>
        <w:t>音调</w:t>
      </w:r>
      <w:r>
        <w:t>”</w:t>
      </w:r>
      <w:r>
        <w:t>、</w:t>
      </w:r>
      <w:r>
        <w:t>“</w:t>
      </w:r>
      <w:r>
        <w:t>响度</w:t>
      </w:r>
      <w:r>
        <w:t>”</w:t>
      </w:r>
      <w:r>
        <w:t>或</w:t>
      </w:r>
      <w:r>
        <w:t>“</w:t>
      </w:r>
      <w:r>
        <w:t>音色</w:t>
      </w:r>
      <w:r>
        <w:t>”</w:t>
      </w:r>
      <w:r>
        <w:t>）不同来判断的。</w:t>
      </w:r>
    </w:p>
    <w:p w14:paraId="2C4E49E6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7" w:name="_Toc155542789"/>
      <w:r>
        <w:rPr>
          <w:rFonts w:hint="eastAsia"/>
          <w:highlight w:val="yellow"/>
          <w:u w:val="double"/>
        </w:rPr>
        <w:t>题型</w:t>
      </w:r>
      <w:r>
        <w:rPr>
          <w:rFonts w:hint="eastAsia"/>
          <w:highlight w:val="yellow"/>
          <w:u w:val="double"/>
        </w:rPr>
        <w:t>8</w:t>
      </w:r>
      <w:r>
        <w:rPr>
          <w:rFonts w:hint="eastAsia"/>
          <w:highlight w:val="yellow"/>
          <w:u w:val="double"/>
        </w:rPr>
        <w:t>：根据波形图判断声音的特性</w:t>
      </w:r>
      <w:bookmarkEnd w:id="7"/>
    </w:p>
    <w:p w14:paraId="5275C1F0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1</w:t>
      </w:r>
      <w:r>
        <w:t>．如图所示，甲、乙、丙、丁是几种声音输入到示波器上时显示的波形，若用甲、乙、丙、</w:t>
      </w:r>
      <w:r>
        <w:lastRenderedPageBreak/>
        <w:t>丁代表四种声音，具有相同响度的是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，具有相同音调的是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。</w:t>
      </w:r>
    </w:p>
    <w:p w14:paraId="0A9DF5AC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BCD8E9F" wp14:editId="57E548FF">
            <wp:extent cx="2781300" cy="762000"/>
            <wp:effectExtent l="0" t="0" r="0" b="0"/>
            <wp:docPr id="100033" name="图片 100033" descr="@@@db6a4ee3-8370-4c29-a494-d57113d317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db6a4ee3-8370-4c29-a494-d57113d3174b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68705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2</w:t>
      </w:r>
      <w:r>
        <w:t>．下列为录制合成的声音波形图，由图可知，甲、乙、丙的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相同，甲、乙、丁的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相同，甲、丙、</w:t>
      </w:r>
      <w:proofErr w:type="gramStart"/>
      <w:r>
        <w:t>丁声音</w:t>
      </w:r>
      <w:proofErr w:type="gramEnd"/>
      <w:r>
        <w:t>的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相同（均选填</w:t>
      </w:r>
      <w:r>
        <w:t>“</w:t>
      </w:r>
      <w:r>
        <w:t>响度</w:t>
      </w:r>
      <w:r>
        <w:t>”</w:t>
      </w:r>
      <w:r>
        <w:t>、</w:t>
      </w:r>
      <w:r>
        <w:t>“</w:t>
      </w:r>
      <w:r>
        <w:t>音调</w:t>
      </w:r>
      <w:r>
        <w:t>”</w:t>
      </w:r>
      <w:r>
        <w:t>或</w:t>
      </w:r>
      <w:r>
        <w:t>“</w:t>
      </w:r>
      <w:r>
        <w:t>音色</w:t>
      </w:r>
      <w:r>
        <w:t>”</w:t>
      </w:r>
      <w:r>
        <w:t>）。</w:t>
      </w:r>
    </w:p>
    <w:p w14:paraId="6ED6CC37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122E334F" wp14:editId="11731AEB">
            <wp:extent cx="4248150" cy="1009650"/>
            <wp:effectExtent l="0" t="0" r="0" b="0"/>
            <wp:docPr id="100035" name="图片 100035" descr="@@@cb0e3eff-9201-4a6a-ba87-fa3657f34b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cb0e3eff-9201-4a6a-ba87-fa3657f34b9a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54E6B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．如图为录制合成的声音波形图，由图可知，甲和乙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不相同，甲和</w:t>
      </w:r>
      <w:proofErr w:type="gramStart"/>
      <w:r>
        <w:t>丙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proofErr w:type="gramEnd"/>
      <w:r>
        <w:t>不相同（均选填</w:t>
      </w:r>
      <w:r>
        <w:t>“</w:t>
      </w:r>
      <w:r>
        <w:t>音调</w:t>
      </w:r>
      <w:r>
        <w:t>”</w:t>
      </w:r>
      <w:r>
        <w:t>、</w:t>
      </w:r>
      <w:r>
        <w:t>“</w:t>
      </w:r>
      <w:r>
        <w:t>响度</w:t>
      </w:r>
      <w:r>
        <w:t>”</w:t>
      </w:r>
      <w:r>
        <w:t>或</w:t>
      </w:r>
      <w:r>
        <w:t>“</w:t>
      </w:r>
      <w:r>
        <w:t>音色</w:t>
      </w:r>
      <w:r>
        <w:t>”</w:t>
      </w:r>
      <w:r>
        <w:t>）。</w:t>
      </w:r>
    </w:p>
    <w:p w14:paraId="667E4333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07DC6C36" wp14:editId="2E3007FE">
            <wp:extent cx="2495550" cy="914400"/>
            <wp:effectExtent l="0" t="0" r="0" b="0"/>
            <wp:docPr id="100037" name="图片 100037" descr="@@@b4dbb029-8d64-40ef-868c-ac0a195a5e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b4dbb029-8d64-40ef-868c-ac0a195a5ebc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4DDB0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4</w:t>
      </w:r>
      <w:r>
        <w:t>．如图所示是几种声音输入到示波器上时显示的波形，从物理学角度看，图中属于噪声的波形图是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图；其音调相同的是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两个图。</w:t>
      </w:r>
    </w:p>
    <w:p w14:paraId="2B195A77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03AF73D8" wp14:editId="7CFBCD67">
            <wp:extent cx="4438650" cy="1076325"/>
            <wp:effectExtent l="0" t="0" r="0" b="9525"/>
            <wp:docPr id="100039" name="图片 100039" descr="@@@0d276500-c5e4-42f6-be33-38a93c15c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0d276500-c5e4-42f6-be33-38a93c15c8be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0638C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8" w:name="_Toc155542790"/>
      <w:r>
        <w:rPr>
          <w:rFonts w:hint="eastAsia"/>
          <w:highlight w:val="yellow"/>
          <w:u w:val="double"/>
        </w:rPr>
        <w:t>题型</w:t>
      </w:r>
      <w:r>
        <w:rPr>
          <w:rFonts w:hint="eastAsia"/>
          <w:highlight w:val="yellow"/>
          <w:u w:val="double"/>
        </w:rPr>
        <w:t>9</w:t>
      </w:r>
      <w:r>
        <w:rPr>
          <w:rFonts w:hint="eastAsia"/>
          <w:highlight w:val="yellow"/>
          <w:u w:val="double"/>
        </w:rPr>
        <w:t>：声的利用</w:t>
      </w:r>
      <w:bookmarkEnd w:id="8"/>
    </w:p>
    <w:p w14:paraId="37E79CF2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1</w:t>
      </w:r>
      <w:r>
        <w:t>．随着国民经济的发展，汽车已广泛走进家庭。很多汽车的尾部都有倒车雷达，如图所示。汽车靠倒车雷达</w:t>
      </w:r>
      <w:proofErr w:type="gramStart"/>
      <w:r>
        <w:t>定位车</w:t>
      </w:r>
      <w:proofErr w:type="gramEnd"/>
      <w:r>
        <w:t>后障碍物的距离，它是一种能发射和接收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（选填</w:t>
      </w:r>
      <w:r>
        <w:t>“</w:t>
      </w:r>
      <w:r>
        <w:t>超声波</w:t>
      </w:r>
      <w:r>
        <w:t>”“</w:t>
      </w:r>
      <w:r>
        <w:t>次声波</w:t>
      </w:r>
      <w:r>
        <w:t>”</w:t>
      </w:r>
      <w:r>
        <w:t>）的设备，这种声波人耳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（选填</w:t>
      </w:r>
      <w:r>
        <w:t>“</w:t>
      </w:r>
      <w:r>
        <w:t>能</w:t>
      </w:r>
      <w:r>
        <w:t>”“</w:t>
      </w:r>
      <w:r>
        <w:t>不能</w:t>
      </w:r>
      <w:r>
        <w:t>”</w:t>
      </w:r>
      <w:r>
        <w:t>）听见。</w:t>
      </w:r>
    </w:p>
    <w:p w14:paraId="4B7CB466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303E180" wp14:editId="26EED9B9">
            <wp:extent cx="1971675" cy="771525"/>
            <wp:effectExtent l="0" t="0" r="9525" b="9525"/>
            <wp:docPr id="100041" name="图片 100041" descr="@@@60cec78e-283d-4572-af10-5c834f6d7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60cec78e-283d-4572-af10-5c834f6d7bc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87A6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lastRenderedPageBreak/>
        <w:t>2</w:t>
      </w:r>
      <w:r>
        <w:t>．频率高于</w:t>
      </w:r>
      <w:r>
        <w:t>20000</w:t>
      </w:r>
      <w:r>
        <w:t>赫兹的声波叫做超声波，人类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（选填</w:t>
      </w:r>
      <w:r>
        <w:t>“</w:t>
      </w:r>
      <w:r>
        <w:t>能</w:t>
      </w:r>
      <w:r>
        <w:t>”</w:t>
      </w:r>
      <w:r>
        <w:t>或</w:t>
      </w:r>
      <w:r>
        <w:t>“</w:t>
      </w:r>
      <w:r>
        <w:t>不能</w:t>
      </w:r>
      <w:r>
        <w:t>”</w:t>
      </w:r>
      <w:r>
        <w:t>）听见超声波。超声波在医学上很有用处：</w:t>
      </w:r>
      <w:r>
        <w:t>“B</w:t>
      </w:r>
      <w:r>
        <w:t>超</w:t>
      </w:r>
      <w:r>
        <w:t>”</w:t>
      </w:r>
      <w:r>
        <w:t>能够检查内脏器官或胎儿的生长情况，这主要依靠声波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；</w:t>
      </w:r>
      <w:r>
        <w:t>“</w:t>
      </w:r>
      <w:r>
        <w:t>超声波碎石手术</w:t>
      </w:r>
      <w:r>
        <w:t>”</w:t>
      </w:r>
      <w:r>
        <w:t>能够击碎患者体内的结石，这主要利用了声波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。（后两空均选填</w:t>
      </w:r>
      <w:r>
        <w:t>“</w:t>
      </w:r>
      <w:r>
        <w:t>传递信息</w:t>
      </w:r>
      <w:r>
        <w:t>”</w:t>
      </w:r>
      <w:r>
        <w:t>或</w:t>
      </w:r>
      <w:r>
        <w:t>“</w:t>
      </w:r>
      <w:r>
        <w:t>具有能量</w:t>
      </w:r>
      <w:r>
        <w:t>”</w:t>
      </w:r>
      <w:r>
        <w:t>）</w:t>
      </w:r>
    </w:p>
    <w:p w14:paraId="435D8F92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．在击鼓传花游戏中，鼓</w:t>
      </w:r>
      <w:proofErr w:type="gramStart"/>
      <w:r>
        <w:t>响花传</w:t>
      </w:r>
      <w:proofErr w:type="gramEnd"/>
      <w:r>
        <w:t>，鼓</w:t>
      </w:r>
      <w:proofErr w:type="gramStart"/>
      <w:r>
        <w:t>停花止</w:t>
      </w:r>
      <w:proofErr w:type="gramEnd"/>
      <w:r>
        <w:t>，这主要是利用鼓声来传递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选填</w:t>
      </w:r>
      <w:r>
        <w:t>“</w:t>
      </w:r>
      <w:r>
        <w:t>信息</w:t>
      </w:r>
      <w:r>
        <w:t>”</w:t>
      </w:r>
      <w:r>
        <w:t>或</w:t>
      </w:r>
      <w:r>
        <w:t>“</w:t>
      </w:r>
      <w:r>
        <w:t>能量</w:t>
      </w:r>
      <w:r>
        <w:t>”</w:t>
      </w:r>
      <w:r>
        <w:t>）。当用较大的力敲鼓时，鼓声的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会增大。</w:t>
      </w:r>
    </w:p>
    <w:p w14:paraId="7759AA94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9" w:name="_Toc155542791"/>
      <w:r>
        <w:rPr>
          <w:rFonts w:hint="eastAsia"/>
          <w:highlight w:val="yellow"/>
          <w:u w:val="double"/>
        </w:rPr>
        <w:t>题型</w:t>
      </w:r>
      <w:r>
        <w:rPr>
          <w:rFonts w:hint="eastAsia"/>
          <w:highlight w:val="yellow"/>
          <w:u w:val="double"/>
        </w:rPr>
        <w:t>10</w:t>
      </w:r>
      <w:r>
        <w:rPr>
          <w:rFonts w:hint="eastAsia"/>
          <w:highlight w:val="yellow"/>
          <w:u w:val="double"/>
        </w:rPr>
        <w:t>：噪声的来源和控制噪声</w:t>
      </w:r>
      <w:bookmarkEnd w:id="9"/>
    </w:p>
    <w:p w14:paraId="45F1E81A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30</w:t>
      </w:r>
      <w:r>
        <w:t>．在诗句</w:t>
      </w:r>
      <w:r>
        <w:t>“</w:t>
      </w:r>
      <w:r>
        <w:t>蝉噪林逾静，鸟鸣山更幽</w:t>
      </w:r>
      <w:r>
        <w:t>”</w:t>
      </w:r>
      <w:r>
        <w:t>中，人们能区分蝉鸣和鸟声主要是靠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（选</w:t>
      </w:r>
      <w:r>
        <w:t>“</w:t>
      </w:r>
      <w:r>
        <w:t>响度</w:t>
      </w:r>
      <w:r>
        <w:t>”“</w:t>
      </w:r>
      <w:r>
        <w:t>音调</w:t>
      </w:r>
      <w:r>
        <w:t>”“</w:t>
      </w:r>
      <w:r>
        <w:t>音色</w:t>
      </w:r>
      <w:r>
        <w:t>”</w:t>
      </w:r>
      <w:r>
        <w:t>）不同来分辨的；人们在树木密集的地方越发感到安静，这是在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减弱噪声的</w:t>
      </w:r>
    </w:p>
    <w:p w14:paraId="6C61FC7E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31</w:t>
      </w:r>
      <w:r>
        <w:t>．为减小噪声带来的影响，靠近路边的窗户通常使用双层真空玻璃，如图所示。这种玻璃能显著减小噪声的影响，是利用声音不能在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中传播的原理，这是在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减弱噪声。</w:t>
      </w:r>
    </w:p>
    <w:p w14:paraId="06205FD1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423491A" wp14:editId="48B83B71">
            <wp:extent cx="800100" cy="1781175"/>
            <wp:effectExtent l="0" t="0" r="0" b="9525"/>
            <wp:docPr id="100043" name="图片 100043" descr="@@@56a5ef13-10f6-416e-85ec-3fe9db7c5e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56a5ef13-10f6-416e-85ec-3fe9db7c5e4c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89A16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32</w:t>
      </w:r>
      <w:r>
        <w:t>．遵守文明公约，打造书香校园。如图所示是学校教学楼的楼道上张贴文明公约标志，提醒同学们课间轻声说话，不要大声喧哗。</w:t>
      </w:r>
      <w:r>
        <w:t>“</w:t>
      </w:r>
      <w:r>
        <w:t>轻声说话</w:t>
      </w:r>
      <w:r>
        <w:t>”</w:t>
      </w:r>
      <w:r>
        <w:t>是</w:t>
      </w:r>
      <w:proofErr w:type="gramStart"/>
      <w:r>
        <w:t>指声音</w:t>
      </w:r>
      <w:proofErr w:type="gramEnd"/>
      <w:r>
        <w:t>的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（选填</w:t>
      </w:r>
      <w:r>
        <w:t>“</w:t>
      </w:r>
      <w:r>
        <w:t>音调</w:t>
      </w:r>
      <w:r>
        <w:t>”</w:t>
      </w:r>
      <w:r>
        <w:t>、</w:t>
      </w:r>
      <w:r>
        <w:t>“</w:t>
      </w:r>
      <w:r>
        <w:t>响度</w:t>
      </w:r>
      <w:r>
        <w:t>”</w:t>
      </w:r>
      <w:r>
        <w:t>或</w:t>
      </w:r>
      <w:r>
        <w:t>“</w:t>
      </w:r>
      <w:r>
        <w:t>音色</w:t>
      </w:r>
      <w:r>
        <w:t>”</w:t>
      </w:r>
      <w:r>
        <w:t>）；从控制噪声的角度分析，</w:t>
      </w:r>
      <w:r>
        <w:t>“</w:t>
      </w:r>
      <w:r>
        <w:t>不要大声喧哗</w:t>
      </w:r>
      <w:r>
        <w:t>”</w:t>
      </w:r>
      <w:r>
        <w:t>是在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（选填</w:t>
      </w:r>
      <w:r>
        <w:t>“</w:t>
      </w:r>
      <w:r>
        <w:t>声源处</w:t>
      </w:r>
      <w:r>
        <w:t>”</w:t>
      </w:r>
      <w:r>
        <w:t>、</w:t>
      </w:r>
      <w:r>
        <w:t>“</w:t>
      </w:r>
      <w:r>
        <w:t>传播过程中</w:t>
      </w:r>
      <w:r>
        <w:t>”</w:t>
      </w:r>
      <w:r>
        <w:t>或</w:t>
      </w:r>
      <w:r>
        <w:t>“</w:t>
      </w:r>
      <w:r>
        <w:t>人耳处</w:t>
      </w:r>
      <w:r>
        <w:t>”</w:t>
      </w:r>
      <w:r>
        <w:t>）减弱噪声。</w:t>
      </w:r>
    </w:p>
    <w:p w14:paraId="1C0C0A92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5ECD4573" wp14:editId="03EE4019">
            <wp:extent cx="876300" cy="857250"/>
            <wp:effectExtent l="0" t="0" r="0" b="0"/>
            <wp:docPr id="100045" name="图片 100045" descr="@@@80e28212-4832-4925-89c8-5fa555d7e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80e28212-4832-4925-89c8-5fa555d7e48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E4EF2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10" w:name="_Toc155542792"/>
      <w:r>
        <w:rPr>
          <w:rFonts w:hint="eastAsia"/>
          <w:highlight w:val="yellow"/>
          <w:u w:val="double"/>
        </w:rPr>
        <w:lastRenderedPageBreak/>
        <w:t>题型</w:t>
      </w:r>
      <w:r>
        <w:rPr>
          <w:rFonts w:hint="eastAsia"/>
          <w:highlight w:val="yellow"/>
          <w:u w:val="double"/>
        </w:rPr>
        <w:t>11</w:t>
      </w:r>
      <w:r>
        <w:rPr>
          <w:rFonts w:hint="eastAsia"/>
          <w:highlight w:val="yellow"/>
          <w:u w:val="double"/>
        </w:rPr>
        <w:t>：判断物态变化及吸热情况</w:t>
      </w:r>
      <w:bookmarkEnd w:id="10"/>
    </w:p>
    <w:p w14:paraId="7B274D76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．国庆节期间。文峰初中小</w:t>
      </w:r>
      <w:proofErr w:type="gramStart"/>
      <w:r>
        <w:t>明同学</w:t>
      </w:r>
      <w:proofErr w:type="gramEnd"/>
      <w:r>
        <w:t>和父母一起游玩了</w:t>
      </w:r>
      <w:r>
        <w:t>“</w:t>
      </w:r>
      <w:r>
        <w:t>举子园</w:t>
      </w:r>
      <w:r>
        <w:t>”</w:t>
      </w:r>
      <w:r>
        <w:t>，其中看到民间艺人制作</w:t>
      </w:r>
      <w:r>
        <w:t>“</w:t>
      </w:r>
      <w:r>
        <w:t>糖画</w:t>
      </w:r>
      <w:r>
        <w:t>”</w:t>
      </w:r>
      <w:r>
        <w:t>时，先将白糖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（填写物态变化名称）成糖浆，用勺舀起糖浆在光滑的大理石板上绘制蝴蝶、鱼等图案，等石板上的糖浆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</w:t>
      </w:r>
      <w:r>
        <w:t>“</w:t>
      </w:r>
      <w:r>
        <w:t>吸收</w:t>
      </w:r>
      <w:r>
        <w:t>”</w:t>
      </w:r>
      <w:r>
        <w:t>或</w:t>
      </w:r>
      <w:r>
        <w:t>“</w:t>
      </w:r>
      <w:r>
        <w:t>放出</w:t>
      </w:r>
      <w:r>
        <w:t>”</w:t>
      </w:r>
      <w:r>
        <w:t>）热量后就凝固成了栩栩如生的</w:t>
      </w:r>
      <w:r>
        <w:t>“</w:t>
      </w:r>
      <w:r>
        <w:t>糖画</w:t>
      </w:r>
      <w:r>
        <w:t>”</w:t>
      </w:r>
      <w:r>
        <w:t>。</w:t>
      </w:r>
    </w:p>
    <w:p w14:paraId="2DD3A6DF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2</w:t>
      </w:r>
      <w:r>
        <w:t>．锦州的冬天气候寒冷，雪后路面结冰的情况经常出现，这是</w:t>
      </w:r>
      <w:r>
        <w:rPr>
          <w:rFonts w:ascii="Times New Roman" w:eastAsia="Times New Roman" w:hAnsi="Times New Roman" w:cs="Times New Roman"/>
          <w:u w:val="single"/>
        </w:rPr>
        <w:t xml:space="preserve">             </w:t>
      </w:r>
      <w:r>
        <w:t>现象（填物态变化名称），为了不影响交通，我们城建工作人员在路面上</w:t>
      </w:r>
      <w:proofErr w:type="gramStart"/>
      <w:r>
        <w:t>撒工业</w:t>
      </w:r>
      <w:proofErr w:type="gramEnd"/>
      <w:r>
        <w:t>盐除冰，这是为了降低冰的</w:t>
      </w:r>
      <w:r>
        <w:rPr>
          <w:rFonts w:ascii="Times New Roman" w:eastAsia="Times New Roman" w:hAnsi="Times New Roman" w:cs="Times New Roman"/>
          <w:u w:val="single"/>
        </w:rPr>
        <w:t xml:space="preserve">             </w:t>
      </w:r>
      <w:r>
        <w:t>。</w:t>
      </w:r>
    </w:p>
    <w:p w14:paraId="2BB58E5B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3</w:t>
      </w:r>
      <w:r>
        <w:t>．冷空气来袭，天气转冷，戴着眼镜长时间室外行走的人走到室内镜片会模糊，这是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现象（填物态变化名称）。夏季室内洒水感到凉爽是因为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。</w:t>
      </w:r>
    </w:p>
    <w:p w14:paraId="6F230EA0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4</w:t>
      </w:r>
      <w:r>
        <w:t>．北方的冬天，可以看到户外的人不断呼出</w:t>
      </w:r>
      <w:r>
        <w:t>“</w:t>
      </w:r>
      <w:r>
        <w:t>白气</w:t>
      </w:r>
      <w:r>
        <w:t>”</w:t>
      </w:r>
      <w:r>
        <w:t>，这是嘴里呼出的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遇到冷空气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（选填</w:t>
      </w:r>
      <w:r>
        <w:t>“</w:t>
      </w:r>
      <w:r>
        <w:t>降低温度</w:t>
      </w:r>
      <w:r>
        <w:t>”</w:t>
      </w:r>
      <w:r>
        <w:t>或</w:t>
      </w:r>
      <w:r>
        <w:t>“</w:t>
      </w:r>
      <w:r>
        <w:t>压缩体积</w:t>
      </w:r>
      <w:r>
        <w:t>”</w:t>
      </w:r>
      <w:r>
        <w:t>）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（选填</w:t>
      </w:r>
      <w:r>
        <w:t>“</w:t>
      </w:r>
      <w:r>
        <w:t>汽化</w:t>
      </w:r>
      <w:r>
        <w:t>”</w:t>
      </w:r>
      <w:r>
        <w:t>或</w:t>
      </w:r>
      <w:r>
        <w:t>“</w:t>
      </w:r>
      <w:r>
        <w:t>液化</w:t>
      </w:r>
      <w:r>
        <w:t>”</w:t>
      </w:r>
      <w:r>
        <w:t>）而成的小雾滴。</w:t>
      </w:r>
    </w:p>
    <w:p w14:paraId="2EF4FA99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61DA119" wp14:editId="19BA27C2">
            <wp:extent cx="1438275" cy="1600200"/>
            <wp:effectExtent l="0" t="0" r="9525" b="0"/>
            <wp:docPr id="7" name="图片 7" descr="@@@468def36-519d-44b2-b018-eb41b0abc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@@@468def36-519d-44b2-b018-eb41b0abc35f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E9DC5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5</w:t>
      </w:r>
      <w:r>
        <w:t>．在空易拉罐中放入盐和敲碎的冰，用筷子轻轻搅拌半分钟，测得冰与盐水的混合物温度低于</w:t>
      </w:r>
      <w:r>
        <w:t>0℃</w:t>
      </w:r>
      <w:r>
        <w:t>，此时罐底出现了</w:t>
      </w:r>
      <w:r>
        <w:t>“</w:t>
      </w:r>
      <w:r>
        <w:t>白霜</w:t>
      </w:r>
      <w:r>
        <w:t>”</w:t>
      </w:r>
      <w:r>
        <w:t>，这是易拉罐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（选填</w:t>
      </w:r>
      <w:r>
        <w:t>“</w:t>
      </w:r>
      <w:r>
        <w:t>内部</w:t>
      </w:r>
      <w:r>
        <w:t>”</w:t>
      </w:r>
      <w:r>
        <w:t>或</w:t>
      </w:r>
      <w:r>
        <w:t>“</w:t>
      </w:r>
      <w:r>
        <w:t>外部</w:t>
      </w:r>
      <w:r>
        <w:t>”</w:t>
      </w:r>
      <w:r>
        <w:t>）的空气中的水蒸气发生了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现象。</w:t>
      </w:r>
    </w:p>
    <w:p w14:paraId="08374E69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6</w:t>
      </w:r>
      <w:r>
        <w:t>．二氧化碳气体被压缩、降温到一定程度，就会形成白色的、像雪一样的固体，俗称干冰。干冰被抛到空中，会迅速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（填物态变化名称）为气体，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（选填</w:t>
      </w:r>
      <w:r>
        <w:t>“</w:t>
      </w:r>
      <w:r>
        <w:t>吸收</w:t>
      </w:r>
      <w:r>
        <w:t>”</w:t>
      </w:r>
      <w:r>
        <w:t>或</w:t>
      </w:r>
      <w:r>
        <w:t>“</w:t>
      </w:r>
      <w:r>
        <w:t>放出</w:t>
      </w:r>
      <w:r>
        <w:t>”</w:t>
      </w:r>
      <w:r>
        <w:t>）热量，促使其周围水蒸气凝结成小水滴或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（填物态变化名称）成小冰晶，实现人工降雨。</w:t>
      </w:r>
    </w:p>
    <w:p w14:paraId="4CC7BC54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7</w:t>
      </w:r>
      <w:r>
        <w:t>．</w:t>
      </w:r>
      <w:r>
        <w:t>“</w:t>
      </w:r>
      <w:r>
        <w:t>北国风光，千里冰封，万里雪飘</w:t>
      </w:r>
      <w:r>
        <w:t>”</w:t>
      </w:r>
      <w:r>
        <w:t>是伟大领袖毛主席在《沁园春雪》中的优美词句。词句中的冰的形成过程是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（选填</w:t>
      </w:r>
      <w:r>
        <w:t>“</w:t>
      </w:r>
      <w:r>
        <w:t>熔化</w:t>
      </w:r>
      <w:r>
        <w:t>”</w:t>
      </w:r>
      <w:r>
        <w:t>或</w:t>
      </w:r>
      <w:r>
        <w:t>“</w:t>
      </w:r>
      <w:r>
        <w:t>凝固</w:t>
      </w:r>
      <w:r>
        <w:t>”</w:t>
      </w:r>
      <w:r>
        <w:t>），需要</w:t>
      </w:r>
      <w:r>
        <w:rPr>
          <w:rFonts w:ascii="Times New Roman" w:eastAsia="Times New Roman" w:hAnsi="Times New Roman" w:cs="Times New Roman"/>
          <w:u w:val="single"/>
        </w:rPr>
        <w:t xml:space="preserve">       </w:t>
      </w:r>
      <w:r>
        <w:t>热量（选填</w:t>
      </w:r>
      <w:r>
        <w:t>“</w:t>
      </w:r>
      <w:r>
        <w:t>吸收</w:t>
      </w:r>
      <w:r>
        <w:t>”</w:t>
      </w:r>
      <w:r>
        <w:t>或</w:t>
      </w:r>
      <w:r>
        <w:t>“</w:t>
      </w:r>
      <w:r>
        <w:t>放出</w:t>
      </w:r>
      <w:r>
        <w:t>”</w:t>
      </w:r>
      <w:r>
        <w:t>）；雪是水蒸气直接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形成的（选填</w:t>
      </w:r>
      <w:r>
        <w:t>“</w:t>
      </w:r>
      <w:r>
        <w:t>升华</w:t>
      </w:r>
      <w:r>
        <w:t>”</w:t>
      </w:r>
      <w:r>
        <w:t>或</w:t>
      </w:r>
      <w:r>
        <w:t>“</w:t>
      </w:r>
      <w:r>
        <w:t>凝华</w:t>
      </w:r>
      <w:r>
        <w:t>”</w:t>
      </w:r>
      <w:r>
        <w:t>）。</w:t>
      </w:r>
    </w:p>
    <w:p w14:paraId="2590C679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lastRenderedPageBreak/>
        <w:t>8</w:t>
      </w:r>
      <w:r>
        <w:t>．如图是人工降雨过程：用发射装置把干冰喷洒在空中，干冰迅速吸热升华变成二氧化碳气体，空气中部分水蒸气遇冷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变成小冰晶，部分水蒸气遇冷液化成小水滴。当小冰晶和小水滴积聚过多时，就一起下落，其中的小冰晶又遇热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成水滴，便形成雨。（以上</w:t>
      </w:r>
      <w:proofErr w:type="gramStart"/>
      <w:r>
        <w:t>各空填物态</w:t>
      </w:r>
      <w:proofErr w:type="gramEnd"/>
      <w:r>
        <w:t>变化名称）</w:t>
      </w:r>
    </w:p>
    <w:p w14:paraId="3E1ACF46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1593F1A1" wp14:editId="67A97125">
            <wp:extent cx="1704975" cy="828675"/>
            <wp:effectExtent l="0" t="0" r="9525" b="9525"/>
            <wp:docPr id="8" name="图片 8" descr="@@@15084c63-35d5-4074-b9fe-2fe0f38a66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@@@15084c63-35d5-4074-b9fe-2fe0f38a66bc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E7691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11" w:name="_Toc155542793"/>
      <w:r>
        <w:rPr>
          <w:rFonts w:hint="eastAsia"/>
          <w:highlight w:val="yellow"/>
          <w:u w:val="double"/>
        </w:rPr>
        <w:t>题型</w:t>
      </w:r>
      <w:r>
        <w:rPr>
          <w:rFonts w:hint="eastAsia"/>
          <w:highlight w:val="yellow"/>
          <w:u w:val="double"/>
        </w:rPr>
        <w:t>12</w:t>
      </w:r>
      <w:r>
        <w:rPr>
          <w:rFonts w:hint="eastAsia"/>
          <w:highlight w:val="yellow"/>
          <w:u w:val="double"/>
        </w:rPr>
        <w:t>：晶体熔化条件</w:t>
      </w:r>
      <w:bookmarkEnd w:id="11"/>
    </w:p>
    <w:p w14:paraId="65674CC0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1</w:t>
      </w:r>
      <w:r>
        <w:t>．一标准大气压下</w:t>
      </w:r>
      <w:r>
        <w:t>M</w:t>
      </w:r>
      <w:r>
        <w:t>物质的熔化图像如图甲所示；装有冰水混合物的试管浸在正在熔化的</w:t>
      </w:r>
      <w:r>
        <w:t>M</w:t>
      </w:r>
      <w:r>
        <w:t>物质中，如图乙所示（不考虑它们与空气的热传递），根据图中信息可知，</w:t>
      </w:r>
      <w:r>
        <w:t>M</w:t>
      </w:r>
      <w:r>
        <w:t>物质是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（选填</w:t>
      </w:r>
      <w:r>
        <w:t>“</w:t>
      </w:r>
      <w:r>
        <w:t>晶体</w:t>
      </w:r>
      <w:r>
        <w:t>”</w:t>
      </w:r>
      <w:r>
        <w:t>或</w:t>
      </w:r>
      <w:r>
        <w:t>“</w:t>
      </w:r>
      <w:r>
        <w:t>非晶体</w:t>
      </w:r>
      <w:r>
        <w:t>”</w:t>
      </w:r>
      <w:r>
        <w:t>），图乙中，试管内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（选填</w:t>
      </w:r>
      <w:r>
        <w:t>“</w:t>
      </w:r>
      <w:r>
        <w:t>水</w:t>
      </w:r>
      <w:r>
        <w:t>”</w:t>
      </w:r>
      <w:r>
        <w:t>或</w:t>
      </w:r>
      <w:r>
        <w:t>“</w:t>
      </w:r>
      <w:r>
        <w:t>冰</w:t>
      </w:r>
      <w:r>
        <w:t>”</w:t>
      </w:r>
      <w:r>
        <w:t>）的质量会逐渐增加。</w:t>
      </w:r>
    </w:p>
    <w:p w14:paraId="46F844CE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A669977" wp14:editId="7D1A6230">
            <wp:extent cx="4619625" cy="1428750"/>
            <wp:effectExtent l="0" t="0" r="9525" b="0"/>
            <wp:docPr id="9" name="图片 9" descr="@@@ebea38b7-a1a7-4a8b-9749-4c6788141f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@@@ebea38b7-a1a7-4a8b-9749-4c6788141f9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</w:rPr>
        <w:t>  </w:t>
      </w:r>
    </w:p>
    <w:p w14:paraId="3D74719F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2</w:t>
      </w:r>
      <w:r>
        <w:t>．如图有一种神奇的金属</w:t>
      </w:r>
      <w:r>
        <w:t>“</w:t>
      </w:r>
      <w:r>
        <w:t>镓</w:t>
      </w:r>
      <w:r>
        <w:t>”</w:t>
      </w:r>
      <w:r>
        <w:t>，放在手心不一会儿就变成了液态，因为镓的熔点为</w:t>
      </w:r>
      <w:r>
        <w:t>29.76℃</w:t>
      </w:r>
      <w:r>
        <w:t>，是</w:t>
      </w:r>
      <w:r>
        <w:rPr>
          <w:rFonts w:ascii="Times New Roman" w:eastAsia="Times New Roman" w:hAnsi="Times New Roman" w:cs="Times New Roman"/>
          <w:u w:val="single"/>
        </w:rPr>
        <w:t xml:space="preserve">       </w:t>
      </w:r>
      <w:r>
        <w:t>（选填</w:t>
      </w:r>
      <w:r>
        <w:t>“</w:t>
      </w:r>
      <w:r>
        <w:t>晶体</w:t>
      </w:r>
      <w:r>
        <w:t>”</w:t>
      </w:r>
      <w:r>
        <w:t>或</w:t>
      </w:r>
      <w:r>
        <w:t>“</w:t>
      </w:r>
      <w:r>
        <w:t>非晶体</w:t>
      </w:r>
      <w:r>
        <w:t>”</w:t>
      </w:r>
      <w:r>
        <w:t>）；在熔化过程中镓的温度</w:t>
      </w:r>
      <w:r>
        <w:rPr>
          <w:rFonts w:ascii="Times New Roman" w:eastAsia="Times New Roman" w:hAnsi="Times New Roman" w:cs="Times New Roman"/>
          <w:u w:val="single"/>
        </w:rPr>
        <w:t xml:space="preserve">       </w:t>
      </w:r>
      <w:r>
        <w:t>（选填</w:t>
      </w:r>
      <w:r>
        <w:t>“</w:t>
      </w:r>
      <w:r>
        <w:t>高于</w:t>
      </w:r>
      <w:r>
        <w:t>”“</w:t>
      </w:r>
      <w:r>
        <w:t>等于</w:t>
      </w:r>
      <w:r>
        <w:t>”</w:t>
      </w:r>
      <w:r>
        <w:t>或</w:t>
      </w:r>
      <w:r>
        <w:t>“</w:t>
      </w:r>
      <w:r>
        <w:t>低于</w:t>
      </w:r>
      <w:r>
        <w:t>”</w:t>
      </w:r>
      <w:r>
        <w:t>）它在凝固过程中的温度；要使金属</w:t>
      </w:r>
      <w:proofErr w:type="gramStart"/>
      <w:r>
        <w:t>镓</w:t>
      </w:r>
      <w:proofErr w:type="gramEnd"/>
      <w:r>
        <w:t>保持固定形状，保存它所需环境温度应该</w:t>
      </w:r>
      <w: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       </w:t>
      </w:r>
      <w:r>
        <w:t>（选填</w:t>
      </w:r>
      <w:r>
        <w:t>“</w:t>
      </w:r>
      <w:r>
        <w:t>高于</w:t>
      </w:r>
      <w:r>
        <w:t>”</w:t>
      </w:r>
      <w:r>
        <w:t>或</w:t>
      </w:r>
      <w:r>
        <w:t>“</w:t>
      </w:r>
      <w:r>
        <w:t>低于</w:t>
      </w:r>
      <w:r>
        <w:t>”</w:t>
      </w:r>
      <w:r>
        <w:t>）</w:t>
      </w:r>
      <w:r>
        <w:t>29.76℃</w:t>
      </w:r>
      <w:r>
        <w:t>。</w:t>
      </w:r>
    </w:p>
    <w:p w14:paraId="3737B1FC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7835C438" wp14:editId="41B5910E">
            <wp:extent cx="1743075" cy="1152525"/>
            <wp:effectExtent l="0" t="0" r="9525" b="9525"/>
            <wp:docPr id="10" name="图片 10" descr="@@@91f223b8-4138-40c0-98b8-8978d8d64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@@@91f223b8-4138-40c0-98b8-8978d8d64bb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3E67D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．如图所示，是标准大气压下某物质的凝固图像，可知其凝固过程经历了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min</w:t>
      </w:r>
      <w:r>
        <w:t>，第</w:t>
      </w:r>
      <w:r>
        <w:t>25min</w:t>
      </w:r>
      <w:r>
        <w:t>时该物质处于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态，若将装有冰水混合物的试管放入正在熔化的该物质中（如图乙），则试管内冰的质量将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。</w:t>
      </w:r>
    </w:p>
    <w:p w14:paraId="069E305E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lastRenderedPageBreak/>
        <w:drawing>
          <wp:inline distT="0" distB="0" distL="114300" distR="114300" wp14:anchorId="6D8A9189" wp14:editId="77FE3199">
            <wp:extent cx="3409950" cy="2019300"/>
            <wp:effectExtent l="0" t="0" r="0" b="0"/>
            <wp:docPr id="11" name="图片 11" descr="@@@58f1d712-8f2c-496d-8272-b09100037e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@@@58f1d712-8f2c-496d-8272-b09100037e2d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</w:rPr>
        <w:t>  </w:t>
      </w:r>
    </w:p>
    <w:p w14:paraId="7DB22970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12" w:name="_Toc155542794"/>
      <w:r>
        <w:rPr>
          <w:rFonts w:hint="eastAsia"/>
          <w:highlight w:val="yellow"/>
          <w:u w:val="double"/>
        </w:rPr>
        <w:t>题型</w:t>
      </w:r>
      <w:r>
        <w:rPr>
          <w:rFonts w:hint="eastAsia"/>
          <w:highlight w:val="yellow"/>
          <w:u w:val="double"/>
        </w:rPr>
        <w:t>13</w:t>
      </w:r>
      <w:r>
        <w:rPr>
          <w:rFonts w:hint="eastAsia"/>
          <w:highlight w:val="yellow"/>
          <w:u w:val="double"/>
        </w:rPr>
        <w:t>：水沸腾的条件</w:t>
      </w:r>
      <w:bookmarkEnd w:id="12"/>
    </w:p>
    <w:p w14:paraId="36EC9CBB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．人们洗完头，为了使头发干得更快一些，就会用吹风机吹头发通过加快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来加快蒸发速度，而且一般会选择开热风来吹，用热风吹是通过提高液体</w:t>
      </w:r>
      <w: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来加快头发上水的蒸发速度。生活中，人们常把碗放在锅里的水中蒸食物，如图所示，碗中的水</w:t>
      </w:r>
      <w: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（选填</w:t>
      </w:r>
      <w:r>
        <w:t>“</w:t>
      </w:r>
      <w:r>
        <w:t>会</w:t>
      </w:r>
      <w:r>
        <w:t>”</w:t>
      </w:r>
      <w:r>
        <w:t>或</w:t>
      </w:r>
      <w:r>
        <w:t>“</w:t>
      </w:r>
      <w:r>
        <w:t>不会</w:t>
      </w:r>
      <w:r>
        <w:t>”</w:t>
      </w:r>
      <w:r>
        <w:t>）沸腾。</w:t>
      </w:r>
    </w:p>
    <w:p w14:paraId="2E459344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DC1AC19" wp14:editId="39F41C1D">
            <wp:extent cx="1219200" cy="1057275"/>
            <wp:effectExtent l="0" t="0" r="0" b="9525"/>
            <wp:docPr id="12" name="图片 12" descr="@@@5520c6dc-6595-457e-a369-381ab9a08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@@@5520c6dc-6595-457e-a369-381ab9a0878e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F6FAB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2</w:t>
      </w:r>
      <w:r>
        <w:t>．</w:t>
      </w:r>
      <w:proofErr w:type="gramStart"/>
      <w:r>
        <w:t>某兴趣</w:t>
      </w:r>
      <w:proofErr w:type="gramEnd"/>
      <w:r>
        <w:t>小组用相同的小烧杯甲、</w:t>
      </w:r>
      <w:proofErr w:type="gramStart"/>
      <w:r>
        <w:t>乙盛等量</w:t>
      </w:r>
      <w:proofErr w:type="gramEnd"/>
      <w:r>
        <w:t>的水，在标准大气压下用相同的热源同时加热。如图所示，</w:t>
      </w:r>
      <w:proofErr w:type="gramStart"/>
      <w:r>
        <w:t>甲杯为</w:t>
      </w:r>
      <w:proofErr w:type="gramEnd"/>
      <w:r>
        <w:t>隔水加热，</w:t>
      </w:r>
      <w:proofErr w:type="gramStart"/>
      <w:r>
        <w:t>乙杯为</w:t>
      </w:r>
      <w:proofErr w:type="gramEnd"/>
      <w:r>
        <w:t>隔油加热，加热足够长时间后，测得甲杯外的水温</w:t>
      </w:r>
      <w:r>
        <w:t>100℃</w:t>
      </w:r>
      <w:r>
        <w:t>、乙杯外的油温为</w:t>
      </w:r>
      <w:r>
        <w:t>300℃</w:t>
      </w:r>
      <w:r>
        <w:t>，甲、乙两杯中的水不能沸腾的是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（选填</w:t>
      </w:r>
      <w:r>
        <w:t>“</w:t>
      </w:r>
      <w:r>
        <w:t>甲</w:t>
      </w:r>
      <w:r>
        <w:t>”</w:t>
      </w:r>
      <w:r>
        <w:t>或者</w:t>
      </w:r>
      <w:r>
        <w:t>“</w:t>
      </w:r>
      <w:r>
        <w:t>乙</w:t>
      </w:r>
      <w:r>
        <w:t>”</w:t>
      </w:r>
      <w:r>
        <w:t>）杯。</w:t>
      </w:r>
    </w:p>
    <w:p w14:paraId="3CDBD667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4E76710" wp14:editId="1C69CB8C">
            <wp:extent cx="1609725" cy="1190625"/>
            <wp:effectExtent l="0" t="0" r="9525" b="9525"/>
            <wp:docPr id="13" name="图片 13" descr="@@@1524c20966104dc4858b2b9960df6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@@@1524c20966104dc4858b2b9960df600a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CFABE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．（</w:t>
      </w:r>
      <w:r>
        <w:t>1</w:t>
      </w:r>
      <w:r>
        <w:t>）如图所示，盛水的容器中有</w:t>
      </w:r>
      <w:r>
        <w:t>A</w:t>
      </w:r>
      <w:r>
        <w:t>、</w:t>
      </w:r>
      <w:r>
        <w:t>B</w:t>
      </w:r>
      <w:r>
        <w:t>两个完全相同的玻璃杯，</w:t>
      </w:r>
      <w:r>
        <w:t>A</w:t>
      </w:r>
      <w:r>
        <w:t>中装有适量的水，</w:t>
      </w:r>
      <w:r>
        <w:t>B</w:t>
      </w:r>
      <w:proofErr w:type="gramStart"/>
      <w:r>
        <w:t>倒扣着</w:t>
      </w:r>
      <w:proofErr w:type="gramEnd"/>
      <w:r>
        <w:t>放入盛水的容器中。用酒精灯给容器加热，</w:t>
      </w:r>
      <w:r>
        <w:t>A</w:t>
      </w:r>
      <w:r>
        <w:t>中的水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（能</w:t>
      </w:r>
      <w:r>
        <w:t>/</w:t>
      </w:r>
      <w:r>
        <w:t>不能）达到沸点；</w:t>
      </w:r>
      <w:r>
        <w:t>B</w:t>
      </w:r>
      <w:r>
        <w:t>中的水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（能</w:t>
      </w:r>
      <w:r>
        <w:t>/</w:t>
      </w:r>
      <w:r>
        <w:t>不能）沸腾。</w:t>
      </w:r>
    </w:p>
    <w:p w14:paraId="64EC363E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lastRenderedPageBreak/>
        <w:t>（</w:t>
      </w:r>
      <w:r>
        <w:t>2</w:t>
      </w:r>
      <w:r>
        <w:t>）已知液态氢的沸点是</w:t>
      </w:r>
      <w:r>
        <w:t>-253℃</w:t>
      </w:r>
      <w:r>
        <w:t>，固态氢的熔点是</w:t>
      </w:r>
      <w:r>
        <w:t>-259℃</w:t>
      </w:r>
      <w:r>
        <w:t>，那么</w:t>
      </w:r>
      <w:r>
        <w:t>-260℃</w:t>
      </w:r>
      <w:r>
        <w:t>的氢是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态。</w:t>
      </w:r>
    </w:p>
    <w:p w14:paraId="54E9E5F4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21B28191" wp14:editId="58216AFF">
            <wp:extent cx="1600200" cy="1343025"/>
            <wp:effectExtent l="0" t="0" r="0" b="9525"/>
            <wp:docPr id="14" name="图片 14" descr="@@@28dfe59a-0d8e-4510-9445-49b1a7c75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@@@28dfe59a-0d8e-4510-9445-49b1a7c75f1a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79E07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13" w:name="_Toc155542795"/>
      <w:r>
        <w:rPr>
          <w:rFonts w:hint="eastAsia"/>
          <w:highlight w:val="yellow"/>
          <w:u w:val="double"/>
        </w:rPr>
        <w:t>题型</w:t>
      </w:r>
      <w:r>
        <w:rPr>
          <w:rFonts w:hint="eastAsia"/>
          <w:highlight w:val="yellow"/>
          <w:u w:val="double"/>
        </w:rPr>
        <w:t>14</w:t>
      </w:r>
      <w:r>
        <w:rPr>
          <w:rFonts w:hint="eastAsia"/>
          <w:highlight w:val="yellow"/>
          <w:u w:val="double"/>
        </w:rPr>
        <w:t>：光现象的判断</w:t>
      </w:r>
      <w:bookmarkEnd w:id="13"/>
    </w:p>
    <w:p w14:paraId="06E64AF6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．小明在公园游玩时，看到茂密的树下有许多圆形光斑，仔细一看是太阳的</w:t>
      </w:r>
      <w:r>
        <w:t>“</w:t>
      </w:r>
      <w:r>
        <w:t>像</w:t>
      </w:r>
      <w:r>
        <w:t>”</w:t>
      </w:r>
      <w:r>
        <w:t>，这是光的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而形成的；湖面上拱桥在水中的</w:t>
      </w:r>
      <w:r>
        <w:t>“</w:t>
      </w:r>
      <w:r>
        <w:t>倒影</w:t>
      </w:r>
      <w:r>
        <w:t>”</w:t>
      </w:r>
      <w:r>
        <w:t>，这是由于光的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而形成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像，他还看到鱼在水中游，看到的鱼是光的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而形成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像。</w:t>
      </w:r>
    </w:p>
    <w:p w14:paraId="4BD67FBB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2</w:t>
      </w:r>
      <w:r>
        <w:t>．下列光现象：</w:t>
      </w:r>
      <w:r>
        <w:t>①</w:t>
      </w:r>
      <w:r>
        <w:t>小孔成像；</w:t>
      </w:r>
      <w:r>
        <w:t>②</w:t>
      </w:r>
      <w:r>
        <w:t>立竿见影；</w:t>
      </w:r>
      <w:r>
        <w:t>③</w:t>
      </w:r>
      <w:r>
        <w:t>海市蜃楼；</w:t>
      </w:r>
      <w:r>
        <w:t>④</w:t>
      </w:r>
      <w:r>
        <w:t>水中倒影，其中能用光的直线传播规律解释的是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（填序号）。能用光的反射规律解释的是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（填序号）。能用光的折射规律解释的是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（填序号）。</w:t>
      </w:r>
    </w:p>
    <w:p w14:paraId="7EEF03E5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3</w:t>
      </w:r>
      <w:r>
        <w:t>．</w:t>
      </w:r>
      <w:r>
        <w:t>①</w:t>
      </w:r>
      <w:r>
        <w:t>岸边树在水中的倒影、</w:t>
      </w:r>
      <w:r>
        <w:t>②</w:t>
      </w:r>
      <w:r>
        <w:t>自己在阳光下的影子、</w:t>
      </w:r>
      <w:r>
        <w:t>③</w:t>
      </w:r>
      <w:r>
        <w:t>池水映明月、</w:t>
      </w:r>
      <w:r>
        <w:t>④</w:t>
      </w:r>
      <w:r>
        <w:t>海市蜃楼、</w:t>
      </w:r>
      <w:r>
        <w:t>⑤</w:t>
      </w:r>
      <w:r>
        <w:t>中午</w:t>
      </w:r>
      <w:proofErr w:type="gramStart"/>
      <w:r>
        <w:t>树荫</w:t>
      </w:r>
      <w:proofErr w:type="gramEnd"/>
      <w:r>
        <w:t>下的亮斑。属于光的反射是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，属于光的折射是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，属于光的直线传播是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。（填序号）</w:t>
      </w:r>
    </w:p>
    <w:p w14:paraId="327555AA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4</w:t>
      </w:r>
      <w:r>
        <w:t>．</w:t>
      </w:r>
      <w:r>
        <w:t>“</w:t>
      </w:r>
      <w:r>
        <w:t>风吹草低见牛羊</w:t>
      </w:r>
      <w:r>
        <w:t>”</w:t>
      </w:r>
      <w:r>
        <w:t>是由于光的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形成的；</w:t>
      </w:r>
      <w:r>
        <w:t>“</w:t>
      </w:r>
      <w:r>
        <w:t>杯弓蛇影</w:t>
      </w:r>
      <w:r>
        <w:t>”</w:t>
      </w:r>
      <w:r>
        <w:t>是由于光的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形成的；</w:t>
      </w:r>
      <w:r>
        <w:t>“</w:t>
      </w:r>
      <w:r>
        <w:t>海市蜃楼</w:t>
      </w:r>
      <w:r>
        <w:t>”</w:t>
      </w:r>
      <w:r>
        <w:t>是由于光的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形成的。</w:t>
      </w:r>
    </w:p>
    <w:p w14:paraId="5A641CC5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5</w:t>
      </w:r>
      <w:r>
        <w:t>．</w:t>
      </w:r>
      <w:r>
        <w:t>“</w:t>
      </w:r>
      <w:r>
        <w:t>影</w:t>
      </w:r>
      <w:r>
        <w:t>”</w:t>
      </w:r>
      <w:r>
        <w:t>是日常生活中常见的现象，</w:t>
      </w:r>
      <w:r>
        <w:t>①</w:t>
      </w:r>
      <w:r>
        <w:t>在灯光下做游戏时的</w:t>
      </w:r>
      <w:r>
        <w:t>“</w:t>
      </w:r>
      <w:r>
        <w:t>手影</w:t>
      </w:r>
      <w:r>
        <w:t>”</w:t>
      </w:r>
      <w:r>
        <w:t>；</w:t>
      </w:r>
      <w:r>
        <w:t>②</w:t>
      </w:r>
      <w:r>
        <w:t>湖边的柳树在水中的</w:t>
      </w:r>
      <w:r>
        <w:t>“</w:t>
      </w:r>
      <w:r>
        <w:t>倒影</w:t>
      </w:r>
      <w:r>
        <w:t>”③</w:t>
      </w:r>
      <w:r>
        <w:t>阳光照射在地上的</w:t>
      </w:r>
      <w:r>
        <w:t>“</w:t>
      </w:r>
      <w:r>
        <w:t>影子</w:t>
      </w:r>
      <w:r>
        <w:t>”</w:t>
      </w:r>
      <w:r>
        <w:t>；</w:t>
      </w:r>
      <w:r>
        <w:t>④“</w:t>
      </w:r>
      <w:r>
        <w:t>海市蜃楼</w:t>
      </w:r>
      <w:r>
        <w:t>”</w:t>
      </w:r>
      <w:r>
        <w:t>中的</w:t>
      </w:r>
      <w:r>
        <w:t>“</w:t>
      </w:r>
      <w:r>
        <w:t>幻影</w:t>
      </w:r>
      <w:r>
        <w:t>”</w:t>
      </w:r>
      <w:r>
        <w:t>等等。以上各种</w:t>
      </w:r>
      <w:r>
        <w:t>“</w:t>
      </w:r>
      <w:r>
        <w:t>影</w:t>
      </w:r>
      <w:r>
        <w:t>”</w:t>
      </w:r>
      <w:r>
        <w:t>的形成原因属于光的反射的是</w:t>
      </w:r>
      <w:r>
        <w:rPr>
          <w:rFonts w:ascii="Times New Roman" w:eastAsia="Times New Roman" w:hAnsi="Times New Roman" w:cs="Times New Roman"/>
          <w:u w:val="single"/>
        </w:rPr>
        <w:t xml:space="preserve">       </w:t>
      </w:r>
      <w:r>
        <w:t>，属于光的折射的是</w:t>
      </w:r>
      <w:r>
        <w:rPr>
          <w:rFonts w:ascii="Times New Roman" w:eastAsia="Times New Roman" w:hAnsi="Times New Roman" w:cs="Times New Roman"/>
          <w:u w:val="single"/>
        </w:rPr>
        <w:t xml:space="preserve">       </w:t>
      </w:r>
      <w:r>
        <w:t>，剩下</w:t>
      </w:r>
      <w:r>
        <w:t>“</w:t>
      </w:r>
      <w:r>
        <w:t>影</w:t>
      </w:r>
      <w:r>
        <w:t>”</w:t>
      </w:r>
      <w:r>
        <w:t>的形成原因是</w:t>
      </w:r>
      <w:r>
        <w:rPr>
          <w:rFonts w:ascii="Times New Roman" w:eastAsia="Times New Roman" w:hAnsi="Times New Roman" w:cs="Times New Roman"/>
          <w:u w:val="single"/>
        </w:rPr>
        <w:t xml:space="preserve">       </w:t>
      </w:r>
      <w:r>
        <w:t>。</w:t>
      </w:r>
    </w:p>
    <w:p w14:paraId="4DB08C61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14" w:name="_Toc155542796"/>
      <w:r>
        <w:rPr>
          <w:rFonts w:hint="eastAsia"/>
          <w:highlight w:val="yellow"/>
          <w:u w:val="double"/>
        </w:rPr>
        <w:t>题型</w:t>
      </w:r>
      <w:r>
        <w:rPr>
          <w:rFonts w:hint="eastAsia"/>
          <w:highlight w:val="yellow"/>
          <w:u w:val="double"/>
        </w:rPr>
        <w:t>15</w:t>
      </w:r>
      <w:r>
        <w:rPr>
          <w:rFonts w:hint="eastAsia"/>
          <w:highlight w:val="yellow"/>
          <w:u w:val="double"/>
        </w:rPr>
        <w:t>：小孔成像</w:t>
      </w:r>
      <w:bookmarkEnd w:id="14"/>
    </w:p>
    <w:p w14:paraId="090644C7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1</w:t>
      </w:r>
      <w:r>
        <w:t>．如图是小孔成像示意图。右侧是实物蜡烛，中间是可以左右移动、开有小孔的挡板，左侧是接收屏。由小孔成像规律可知，蜡烛像的性质是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（选填</w:t>
      </w:r>
      <w:r>
        <w:t>“</w:t>
      </w:r>
      <w:r>
        <w:t>正立</w:t>
      </w:r>
      <w:r>
        <w:t>”</w:t>
      </w:r>
      <w:r>
        <w:t>或</w:t>
      </w:r>
      <w:r>
        <w:t>“</w:t>
      </w:r>
      <w:r>
        <w:t>倒立</w:t>
      </w:r>
      <w:r>
        <w:t>”</w:t>
      </w:r>
      <w:r>
        <w:t>）的实像，如果挡板往左移动，像会逐渐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（选填</w:t>
      </w:r>
      <w:r>
        <w:t>“</w:t>
      </w:r>
      <w:r>
        <w:t>减小</w:t>
      </w:r>
      <w:r>
        <w:t>”</w:t>
      </w:r>
      <w:r>
        <w:t>或</w:t>
      </w:r>
      <w:r>
        <w:t>“</w:t>
      </w:r>
      <w:r>
        <w:t>增大</w:t>
      </w:r>
      <w:r>
        <w:t>”</w:t>
      </w:r>
      <w:r>
        <w:t>）。</w:t>
      </w:r>
    </w:p>
    <w:p w14:paraId="50892A1C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lastRenderedPageBreak/>
        <w:drawing>
          <wp:inline distT="0" distB="0" distL="114300" distR="114300" wp14:anchorId="151291E1" wp14:editId="04732508">
            <wp:extent cx="1647825" cy="800100"/>
            <wp:effectExtent l="0" t="0" r="9525" b="0"/>
            <wp:docPr id="15" name="图片 15" descr="@@@c36f1d10-b8c0-4b90-b9be-fec2daede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@@@c36f1d10-b8c0-4b90-b9be-fec2daede03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14745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2</w:t>
      </w:r>
      <w:r>
        <w:t>．太阳光透过树叶间的缝隙照射到地面上，形成</w:t>
      </w:r>
      <w:r>
        <w:t>“</w:t>
      </w:r>
      <w:proofErr w:type="gramStart"/>
      <w:r>
        <w:t>树荫</w:t>
      </w:r>
      <w:proofErr w:type="gramEnd"/>
      <w:r>
        <w:t>”</w:t>
      </w:r>
      <w:r>
        <w:t>和一个个</w:t>
      </w:r>
      <w:r>
        <w:t>“</w:t>
      </w:r>
      <w:r>
        <w:t>光斑</w:t>
      </w:r>
      <w:r>
        <w:t>”</w:t>
      </w:r>
      <w:r>
        <w:t>，其中</w:t>
      </w:r>
      <w:r>
        <w:t>“</w:t>
      </w:r>
      <w:proofErr w:type="gramStart"/>
      <w:r>
        <w:t>树荫</w:t>
      </w:r>
      <w:proofErr w:type="gramEnd"/>
      <w:r>
        <w:t>”</w:t>
      </w:r>
      <w:r>
        <w:t>是光的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形成的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；而</w:t>
      </w:r>
      <w:r>
        <w:t>“</w:t>
      </w:r>
      <w:r>
        <w:t>光斑</w:t>
      </w:r>
      <w:r>
        <w:t>”</w:t>
      </w:r>
      <w:r>
        <w:t>是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的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像。</w:t>
      </w:r>
    </w:p>
    <w:p w14:paraId="4CB7E667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</w:t>
      </w:r>
      <w:r>
        <w:t>2020</w:t>
      </w:r>
      <w:r>
        <w:t>年</w:t>
      </w:r>
      <w:r>
        <w:t>6</w:t>
      </w:r>
      <w:r>
        <w:t>月</w:t>
      </w:r>
      <w:r>
        <w:t>21</w:t>
      </w:r>
      <w:r>
        <w:t>日下午，全国多地遇到了难得一见的日偏食现象，很多小伙伴在</w:t>
      </w:r>
      <w:proofErr w:type="gramStart"/>
      <w:r>
        <w:t>树荫</w:t>
      </w:r>
      <w:proofErr w:type="gramEnd"/>
      <w:r>
        <w:t>下发现了一地</w:t>
      </w:r>
      <w:r>
        <w:t>“</w:t>
      </w:r>
      <w:r>
        <w:t>小月亮</w:t>
      </w:r>
      <w:r>
        <w:t>”</w:t>
      </w:r>
      <w:r>
        <w:t>。它的形成原因是</w:t>
      </w:r>
      <w:r>
        <w:rPr>
          <w:rFonts w:ascii="Times New Roman" w:eastAsia="Times New Roman" w:hAnsi="Times New Roman" w:cs="Times New Roman"/>
          <w:u w:val="single"/>
        </w:rPr>
        <w:t xml:space="preserve">             </w:t>
      </w:r>
      <w:r>
        <w:t>。仔细观察，发现</w:t>
      </w:r>
      <w:r>
        <w:t>“</w:t>
      </w:r>
      <w:r>
        <w:t>小月亮</w:t>
      </w:r>
      <w:r>
        <w:t>”</w:t>
      </w:r>
      <w:r>
        <w:t>大小不一，主要原因是与</w:t>
      </w:r>
      <w:r>
        <w:rPr>
          <w:rFonts w:ascii="Times New Roman" w:eastAsia="Times New Roman" w:hAnsi="Times New Roman" w:cs="Times New Roman"/>
          <w:u w:val="single"/>
        </w:rPr>
        <w:t xml:space="preserve">               </w:t>
      </w:r>
      <w:r>
        <w:t>（选填</w:t>
      </w:r>
      <w:r>
        <w:t>“</w:t>
      </w:r>
      <w:r>
        <w:t>树叶间小孔的大小</w:t>
      </w:r>
      <w:r>
        <w:t>”“</w:t>
      </w:r>
      <w:r>
        <w:t>树叶间小孔到地面的距离</w:t>
      </w:r>
      <w:r>
        <w:t>”</w:t>
      </w:r>
      <w:r>
        <w:t>或</w:t>
      </w:r>
      <w:r>
        <w:t>“</w:t>
      </w:r>
      <w:r>
        <w:t>太阳到树叶间小孔的距离</w:t>
      </w:r>
      <w:r>
        <w:t>”</w:t>
      </w:r>
      <w:r>
        <w:t>）有关。</w:t>
      </w:r>
    </w:p>
    <w:p w14:paraId="460ECA12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15" w:name="_Toc155542797"/>
      <w:r>
        <w:rPr>
          <w:rFonts w:hint="eastAsia"/>
          <w:highlight w:val="yellow"/>
          <w:u w:val="double"/>
        </w:rPr>
        <w:t>题型</w:t>
      </w:r>
      <w:r>
        <w:rPr>
          <w:rFonts w:hint="eastAsia"/>
          <w:highlight w:val="yellow"/>
          <w:u w:val="double"/>
        </w:rPr>
        <w:t>16</w:t>
      </w:r>
      <w:r>
        <w:rPr>
          <w:rFonts w:hint="eastAsia"/>
          <w:highlight w:val="yellow"/>
          <w:u w:val="double"/>
        </w:rPr>
        <w:t>：光的反射定律应用</w:t>
      </w:r>
      <w:bookmarkEnd w:id="15"/>
    </w:p>
    <w:p w14:paraId="406AE769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1</w:t>
      </w:r>
      <w:r>
        <w:t>．一束平行光射到粗糙的墙壁上，此时墙壁上各点反射面的入射角是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（</w:t>
      </w:r>
      <w:proofErr w:type="gramStart"/>
      <w:r>
        <w:t>此空选填</w:t>
      </w:r>
      <w:proofErr w:type="gramEnd"/>
      <w:r>
        <w:t>“</w:t>
      </w:r>
      <w:r>
        <w:t>相同</w:t>
      </w:r>
      <w:r>
        <w:t>”</w:t>
      </w:r>
      <w:r>
        <w:t>或</w:t>
      </w:r>
      <w:r>
        <w:t>“</w:t>
      </w:r>
      <w:r>
        <w:t>不相同</w:t>
      </w:r>
      <w:r>
        <w:t>”</w:t>
      </w:r>
      <w:r>
        <w:t>）。当入射光线与法线的夹角为</w:t>
      </w:r>
      <w:r>
        <w:t>80°</w:t>
      </w:r>
      <w:r>
        <w:t>时，反射角为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°</w:t>
      </w:r>
      <w:r>
        <w:t>，反射光线传播方向相对入射光线传播方向改变了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°</w:t>
      </w:r>
      <w:r>
        <w:t>。</w:t>
      </w:r>
    </w:p>
    <w:p w14:paraId="603C7CF0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2</w:t>
      </w:r>
      <w:r>
        <w:t>．如图所示，固定在水面上方的光源</w:t>
      </w:r>
      <w:r>
        <w:t>A</w:t>
      </w:r>
      <w:r>
        <w:t>发出一束光线经水面反射后在光屏上有一个光斑</w:t>
      </w:r>
      <w:r>
        <w:t>B</w:t>
      </w:r>
      <w:r>
        <w:t>，</w:t>
      </w:r>
      <w:proofErr w:type="gramStart"/>
      <w:r>
        <w:t>已知光</w:t>
      </w:r>
      <w:proofErr w:type="gramEnd"/>
      <w:r>
        <w:t>屏与水面平行，光束与水面的夹角为</w:t>
      </w:r>
      <w:r>
        <w:t>48</w:t>
      </w:r>
      <w:r>
        <w:t>度，反射角的度数是</w:t>
      </w:r>
      <w: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       </w:t>
      </w:r>
      <w:r>
        <w:t>度；</w:t>
      </w:r>
      <w:r>
        <w:t>A'</w:t>
      </w:r>
      <w:r>
        <w:t>是光源经水面反射所成的像。则当液面下降</w:t>
      </w:r>
      <w:r>
        <w:t>1cm</w:t>
      </w:r>
      <w:r>
        <w:t>时，反射光将照射到</w:t>
      </w:r>
      <w: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       </w:t>
      </w:r>
      <w:r>
        <w:t>（选填</w:t>
      </w:r>
      <w:r>
        <w:t>“</w:t>
      </w:r>
      <w:r>
        <w:rPr>
          <w:rFonts w:ascii="Times New Roman" w:eastAsia="Times New Roman" w:hAnsi="Times New Roman" w:cs="Times New Roman"/>
          <w:i/>
        </w:rPr>
        <w:t>B</w:t>
      </w:r>
      <w:r>
        <w:t>点左侧</w:t>
      </w:r>
      <w:r>
        <w:t>”</w:t>
      </w:r>
      <w:r>
        <w:t>、</w:t>
      </w:r>
      <w:r>
        <w:t>“</w:t>
      </w:r>
      <w:r>
        <w:rPr>
          <w:rFonts w:ascii="Times New Roman" w:eastAsia="Times New Roman" w:hAnsi="Times New Roman" w:cs="Times New Roman"/>
          <w:i/>
        </w:rPr>
        <w:t>B</w:t>
      </w:r>
      <w:r>
        <w:t>点</w:t>
      </w:r>
      <w:r>
        <w:t>”</w:t>
      </w:r>
      <w:r>
        <w:t>或</w:t>
      </w:r>
      <w:r>
        <w:t>“</w:t>
      </w:r>
      <w:r>
        <w:rPr>
          <w:rFonts w:ascii="Times New Roman" w:eastAsia="Times New Roman" w:hAnsi="Times New Roman" w:cs="Times New Roman"/>
          <w:i/>
        </w:rPr>
        <w:t>B</w:t>
      </w:r>
      <w:r>
        <w:t>点的右侧</w:t>
      </w:r>
      <w:r>
        <w:t>”</w:t>
      </w:r>
      <w:r>
        <w:t>），像</w:t>
      </w:r>
      <w:r>
        <w:t>A'</w:t>
      </w:r>
      <w:r>
        <w:t>相对</w:t>
      </w:r>
      <w:r>
        <w:t>A</w:t>
      </w:r>
      <w:r>
        <w:t>下降了</w:t>
      </w:r>
      <w: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     </w:t>
      </w:r>
      <w:r>
        <w:t>cm</w:t>
      </w:r>
      <w:r>
        <w:t>。</w:t>
      </w:r>
    </w:p>
    <w:p w14:paraId="0B91DC35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50605189" wp14:editId="1A24E65D">
            <wp:extent cx="1895475" cy="1362075"/>
            <wp:effectExtent l="0" t="0" r="9525" b="9525"/>
            <wp:docPr id="17" name="图片 17" descr="@@@f850d7c3-a57c-4367-9202-19464b41e0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@@@f850d7c3-a57c-4367-9202-19464b41e0ae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988A2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．如图所示，早晨的太阳光与水平方向成</w:t>
      </w:r>
      <w:r>
        <w:t>30°</w:t>
      </w:r>
      <w:r>
        <w:t>角射到</w:t>
      </w:r>
      <w:proofErr w:type="gramStart"/>
      <w:r>
        <w:t>一</w:t>
      </w:r>
      <w:proofErr w:type="gramEnd"/>
      <w:r>
        <w:t>水平放置的平面镜上，经镜面反射后，反射角为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。随着时间的推移，从早晨到中午，反射角将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（增大</w:t>
      </w:r>
      <w:r>
        <w:t>/</w:t>
      </w:r>
      <w:r>
        <w:t>不变</w:t>
      </w:r>
      <w:r>
        <w:t>/</w:t>
      </w:r>
      <w:r>
        <w:t>减小）。若入射光线垂直射向镜面，则反射角是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。</w:t>
      </w:r>
    </w:p>
    <w:p w14:paraId="69BBB592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lastRenderedPageBreak/>
        <w:drawing>
          <wp:inline distT="0" distB="0" distL="114300" distR="114300" wp14:anchorId="14A63F5A" wp14:editId="48D910B3">
            <wp:extent cx="2038985" cy="989330"/>
            <wp:effectExtent l="0" t="0" r="18415" b="1270"/>
            <wp:docPr id="18" name="图片 18" descr="@@@ef3eb15f-fbf6-4451-9ab4-f92b61063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@@@ef3eb15f-fbf6-4451-9ab4-f92b6106336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192A8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7</w:t>
      </w:r>
      <w:r>
        <w:t>．如图所示。入射光线与平面镜镜面的夹角为</w:t>
      </w:r>
      <w:r>
        <w:t>25°</w:t>
      </w:r>
      <w:r>
        <w:t>，要想使反射光线与入射光线之间的夹角变为</w:t>
      </w:r>
      <w:r>
        <w:t>120°</w:t>
      </w:r>
      <w:r>
        <w:t>，则平面镜应绕过</w:t>
      </w:r>
      <w:r>
        <w:rPr>
          <w:rFonts w:ascii="Times New Roman" w:eastAsia="Times New Roman" w:hAnsi="Times New Roman" w:cs="Times New Roman"/>
          <w:i/>
        </w:rPr>
        <w:t>O</w:t>
      </w:r>
      <w:r>
        <w:t>点并垂直于纸面的轴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时针（选填</w:t>
      </w:r>
      <w:r>
        <w:t>“</w:t>
      </w:r>
      <w:r>
        <w:t>顺</w:t>
      </w:r>
      <w:r>
        <w:t>”</w:t>
      </w:r>
      <w:r>
        <w:t>或</w:t>
      </w:r>
      <w:r>
        <w:t>“</w:t>
      </w:r>
      <w:r>
        <w:t>逆</w:t>
      </w:r>
      <w:r>
        <w:t>”</w:t>
      </w:r>
      <w:r>
        <w:t>）转过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度。</w:t>
      </w:r>
    </w:p>
    <w:p w14:paraId="45D41118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4A6274EC" wp14:editId="3E2C7007">
            <wp:extent cx="1400175" cy="723900"/>
            <wp:effectExtent l="0" t="0" r="9525" b="0"/>
            <wp:docPr id="20" name="图片 20" descr="@@@c34d20e8-9ee2-4ac8-a7c2-8b51a4fa56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@@@c34d20e8-9ee2-4ac8-a7c2-8b51a4fa56d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AC4B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16" w:name="_Toc155542798"/>
      <w:r>
        <w:rPr>
          <w:rFonts w:hint="eastAsia"/>
          <w:highlight w:val="yellow"/>
          <w:u w:val="double"/>
        </w:rPr>
        <w:t>题型</w:t>
      </w:r>
      <w:r>
        <w:rPr>
          <w:rFonts w:hint="eastAsia"/>
          <w:highlight w:val="yellow"/>
          <w:u w:val="double"/>
        </w:rPr>
        <w:t>17</w:t>
      </w:r>
      <w:r>
        <w:rPr>
          <w:rFonts w:hint="eastAsia"/>
          <w:highlight w:val="yellow"/>
          <w:u w:val="double"/>
        </w:rPr>
        <w:t>：镜面反射和漫反射</w:t>
      </w:r>
      <w:bookmarkEnd w:id="16"/>
    </w:p>
    <w:p w14:paraId="75FEACA2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．如图所示为司机开启前照灯在沥青路上行驶时，光线在干燥或者潮湿路面上反射的情况，图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（选填</w:t>
      </w:r>
      <w:r>
        <w:t>“</w:t>
      </w:r>
      <w:r>
        <w:t>甲</w:t>
      </w:r>
      <w:r>
        <w:t>”</w:t>
      </w:r>
      <w:r>
        <w:t>或</w:t>
      </w:r>
      <w:r>
        <w:t>“</w:t>
      </w:r>
      <w:r>
        <w:t>乙</w:t>
      </w:r>
      <w:r>
        <w:t>”</w:t>
      </w:r>
      <w:r>
        <w:t>）是汽车在干燥路面的行驶情况。当对面无来车时，司机看潮湿的路面更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（选填</w:t>
      </w:r>
      <w:r>
        <w:t>“</w:t>
      </w:r>
      <w:r>
        <w:t>亮</w:t>
      </w:r>
      <w:r>
        <w:t>”</w:t>
      </w:r>
      <w:r>
        <w:t>或</w:t>
      </w:r>
      <w:r>
        <w:t>“</w:t>
      </w:r>
      <w:r>
        <w:t>暗</w:t>
      </w:r>
      <w:r>
        <w:t>”</w:t>
      </w:r>
      <w:r>
        <w:t>），理由是：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。</w:t>
      </w:r>
    </w:p>
    <w:p w14:paraId="4631B890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49D2A4C5" wp14:editId="3107E672">
            <wp:extent cx="4248150" cy="609600"/>
            <wp:effectExtent l="0" t="0" r="0" b="0"/>
            <wp:docPr id="21" name="图片 21" descr="@@@0243502b-ba51-45bc-a31a-4ca00f5ab5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@@@0243502b-ba51-45bc-a31a-4ca00f5ab54c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253EF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2</w:t>
      </w:r>
      <w:r>
        <w:t>．一束平行光与镜面成</w:t>
      </w:r>
      <w:r>
        <w:object w:dxaOrig="351" w:dyaOrig="244" w14:anchorId="172064D4">
          <v:shape id="_x0000_i1032" type="#_x0000_t75" alt="eqIdf6b86c22b670a8e9f3896f9e8883fbbb" style="width:17.55pt;height:12.2pt" o:ole="">
            <v:imagedata r:id="rId63" o:title="eqIdf6b86c22b670a8e9f3896f9e8883fbbb"/>
          </v:shape>
          <o:OLEObject Type="Embed" ProgID="Equation.DSMT4" ShapeID="_x0000_i1032" DrawAspect="Content" ObjectID="_1766156432" r:id="rId64"/>
        </w:object>
      </w:r>
      <w:r>
        <w:t>角射到平面镜上，反射角大小是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。夜晚，汽车灯光照到自行车尾灯，自行车尾灯看起来很亮，尾灯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（选填</w:t>
      </w:r>
      <w:r>
        <w:t>“</w:t>
      </w:r>
      <w:r>
        <w:t>是</w:t>
      </w:r>
      <w:r>
        <w:t>”</w:t>
      </w:r>
      <w:r>
        <w:t>或</w:t>
      </w:r>
      <w:r>
        <w:t>“</w:t>
      </w:r>
      <w:r>
        <w:t>不是</w:t>
      </w:r>
      <w:r>
        <w:t>”</w:t>
      </w:r>
      <w:r>
        <w:t>）光源，是光发生了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（选填</w:t>
      </w:r>
      <w:r>
        <w:t>“</w:t>
      </w:r>
      <w:r>
        <w:t>镜面</w:t>
      </w:r>
      <w:r>
        <w:t>”</w:t>
      </w:r>
      <w:r>
        <w:t>或</w:t>
      </w:r>
      <w:r>
        <w:t>“</w:t>
      </w:r>
      <w:r>
        <w:t>漫</w:t>
      </w:r>
      <w:r>
        <w:t>”</w:t>
      </w:r>
      <w:r>
        <w:t>）反射，所以感觉亮。</w:t>
      </w:r>
    </w:p>
    <w:p w14:paraId="2EDB000C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．用久了的黑板会发生</w:t>
      </w:r>
      <w:r>
        <w:t>“</w:t>
      </w:r>
      <w:r>
        <w:t>反光</w:t>
      </w:r>
      <w:r>
        <w:t>”</w:t>
      </w:r>
      <w:r>
        <w:t>现象，这是因为发生了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的缘故；全班同学都能看到讲台上的教具，这是因为教具表面对光发生了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的缘故。（填</w:t>
      </w:r>
      <w:r>
        <w:t>“</w:t>
      </w:r>
      <w:r>
        <w:t>镜面反射</w:t>
      </w:r>
      <w:r>
        <w:t>”</w:t>
      </w:r>
      <w:r>
        <w:t>或</w:t>
      </w:r>
      <w:r>
        <w:t>“</w:t>
      </w:r>
      <w:r>
        <w:t>漫反射</w:t>
      </w:r>
      <w:r>
        <w:t>”</w:t>
      </w:r>
      <w:r>
        <w:t>）</w:t>
      </w:r>
    </w:p>
    <w:p w14:paraId="229D8887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17" w:name="_Toc155542799"/>
      <w:r>
        <w:rPr>
          <w:rFonts w:hint="eastAsia"/>
          <w:highlight w:val="yellow"/>
          <w:u w:val="double"/>
        </w:rPr>
        <w:t>题型</w:t>
      </w:r>
      <w:r>
        <w:rPr>
          <w:rFonts w:hint="eastAsia"/>
          <w:highlight w:val="yellow"/>
          <w:u w:val="double"/>
        </w:rPr>
        <w:t>18</w:t>
      </w:r>
      <w:r>
        <w:rPr>
          <w:rFonts w:hint="eastAsia"/>
          <w:highlight w:val="yellow"/>
          <w:u w:val="double"/>
        </w:rPr>
        <w:t>：平面镜成像的特点应用</w:t>
      </w:r>
      <w:bookmarkEnd w:id="17"/>
    </w:p>
    <w:p w14:paraId="108B776A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．小明身高</w:t>
      </w:r>
      <w:r>
        <w:t>1.7m</w:t>
      </w:r>
      <w:r>
        <w:t>，站在竖直放置的平面镜前</w:t>
      </w:r>
      <w:r>
        <w:t>1.5m</w:t>
      </w:r>
      <w:r>
        <w:t>处，他的像与他之间的距离是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m</w:t>
      </w:r>
      <w:r>
        <w:t>，他的像高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m</w:t>
      </w:r>
      <w:r>
        <w:t>，当他向后退</w:t>
      </w:r>
      <w:r>
        <w:t>0.5m</w:t>
      </w:r>
      <w:r>
        <w:t>时，像的大小将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（选填</w:t>
      </w:r>
      <w:r>
        <w:t>“</w:t>
      </w:r>
      <w:r>
        <w:t>增大</w:t>
      </w:r>
      <w:r>
        <w:t>”</w:t>
      </w:r>
      <w:r>
        <w:t>、</w:t>
      </w:r>
      <w:r>
        <w:t>“</w:t>
      </w:r>
      <w:r>
        <w:t>减小</w:t>
      </w:r>
      <w:r>
        <w:t>”</w:t>
      </w:r>
      <w:r>
        <w:t>或</w:t>
      </w:r>
      <w:r>
        <w:t>“</w:t>
      </w:r>
      <w:r>
        <w:t>不变</w:t>
      </w:r>
      <w:r>
        <w:t>”</w:t>
      </w:r>
      <w:r>
        <w:t>）。</w:t>
      </w:r>
    </w:p>
    <w:p w14:paraId="5170E537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2</w:t>
      </w:r>
      <w:r>
        <w:t>．如图所示是生活中的</w:t>
      </w:r>
      <w:r>
        <w:rPr>
          <w:rFonts w:hint="eastAsia"/>
        </w:rPr>
        <w:t>一</w:t>
      </w:r>
      <w:r>
        <w:t>种窗户，图</w:t>
      </w:r>
      <w:r>
        <w:rPr>
          <w:rFonts w:hint="eastAsia"/>
        </w:rPr>
        <w:t>中</w:t>
      </w:r>
      <w:r>
        <w:t>窗户可在直线轨道上左右平移，乙图窗户可绕固定</w:t>
      </w:r>
      <w:r>
        <w:lastRenderedPageBreak/>
        <w:t>轴转动，如果你站在窗户前，能通过玻璃看到你的像，若将甲图窗户左右平移打开，则你在</w:t>
      </w:r>
      <w:r>
        <w:t>P</w:t>
      </w:r>
      <w:r>
        <w:t>窗户中的像将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（选填</w:t>
      </w:r>
      <w:r>
        <w:t>“</w:t>
      </w:r>
      <w:r>
        <w:t>随</w:t>
      </w:r>
      <w:r>
        <w:t>”</w:t>
      </w:r>
      <w:r>
        <w:t>或</w:t>
      </w:r>
      <w:r>
        <w:t>“</w:t>
      </w:r>
      <w:r>
        <w:t>不随</w:t>
      </w:r>
      <w:r>
        <w:t>”</w:t>
      </w:r>
      <w:r>
        <w:t>）窗平移。</w:t>
      </w:r>
    </w:p>
    <w:p w14:paraId="7316424C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50C8E272" wp14:editId="45A4098E">
            <wp:extent cx="832485" cy="1094105"/>
            <wp:effectExtent l="0" t="0" r="0" b="0"/>
            <wp:docPr id="22" name="图片 22" descr="@@@49f1a7de-d93a-4543-91fa-8b25222ee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@@@49f1a7de-d93a-4543-91fa-8b25222eed19"/>
                    <pic:cNvPicPr>
                      <a:picLocks noChangeAspect="1"/>
                    </pic:cNvPicPr>
                  </pic:nvPicPr>
                  <pic:blipFill>
                    <a:blip r:embed="rId65"/>
                    <a:srcRect r="50057" b="13634"/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A5D37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．某同学在医院检查视力，由于空间有限，用图方式检查。若要求被测者与视力表在镜子中的像相距</w:t>
      </w:r>
      <w:r>
        <w:t>5m</w:t>
      </w:r>
      <w:r>
        <w:t>，则被测者需要向平面镜移动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m</w:t>
      </w:r>
      <w:r>
        <w:t>。当她走向平面镜时，她的像的大小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（选填</w:t>
      </w:r>
      <w:r>
        <w:t>“</w:t>
      </w:r>
      <w:r>
        <w:t>变大</w:t>
      </w:r>
      <w:r>
        <w:t>”“</w:t>
      </w:r>
      <w:r>
        <w:t>变小</w:t>
      </w:r>
      <w:r>
        <w:t>”</w:t>
      </w:r>
      <w:r>
        <w:t>或</w:t>
      </w:r>
      <w:r>
        <w:t>“</w:t>
      </w:r>
      <w:r>
        <w:t>不变</w:t>
      </w:r>
      <w:r>
        <w:t>”</w:t>
      </w:r>
      <w:r>
        <w:t>）。</w:t>
      </w:r>
    </w:p>
    <w:p w14:paraId="1AD6C759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410F53C5" wp14:editId="040D757A">
            <wp:extent cx="1847850" cy="1104900"/>
            <wp:effectExtent l="0" t="0" r="0" b="0"/>
            <wp:docPr id="23" name="图片 23" descr="@@@ee2c9fd9-19df-4468-b308-e2d13f72a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@@@ee2c9fd9-19df-4468-b308-e2d13f72a35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A55EF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4</w:t>
      </w:r>
      <w:r>
        <w:t>．图甲是某同学自制的一只魔术箱，表演时他把纸币从空箱顶端的投币口投入，结果纸币</w:t>
      </w:r>
      <w:r>
        <w:t>“</w:t>
      </w:r>
      <w:r>
        <w:t>不翼而飞</w:t>
      </w:r>
      <w:r>
        <w:t>”</w:t>
      </w:r>
      <w:r>
        <w:t>。原来魔术箱中有一块平面镜（如图乙），它与箱底的夹角为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度，使观众觉得箱子里没有东西。魔术箱中的平面镜成的像是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（虚</w:t>
      </w:r>
      <w:r>
        <w:t>/</w:t>
      </w:r>
      <w:r>
        <w:t>实）像。</w:t>
      </w:r>
    </w:p>
    <w:p w14:paraId="6DAF78EE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136072AF" wp14:editId="761C613D">
            <wp:extent cx="2514600" cy="1571625"/>
            <wp:effectExtent l="0" t="0" r="0" b="9525"/>
            <wp:docPr id="24" name="图片 24" descr="@@@6827b452-65d0-46c3-90ed-ce73d8b60b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@@@6827b452-65d0-46c3-90ed-ce73d8b60b5d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F2AC2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5</w:t>
      </w:r>
      <w:r>
        <w:t>．如图，平面镜</w:t>
      </w:r>
      <w:r>
        <w:rPr>
          <w:rFonts w:ascii="Times New Roman" w:eastAsia="Times New Roman" w:hAnsi="Times New Roman" w:cs="Times New Roman"/>
          <w:i/>
        </w:rPr>
        <w:t>MN</w:t>
      </w:r>
      <w:r>
        <w:t>竖直放置，镜前有一个发光物体</w:t>
      </w:r>
      <w:r>
        <w:t>S</w:t>
      </w:r>
      <w:r>
        <w:t>，现将平面镜绕</w:t>
      </w:r>
      <w:r>
        <w:rPr>
          <w:rFonts w:ascii="Times New Roman" w:eastAsia="Times New Roman" w:hAnsi="Times New Roman" w:cs="Times New Roman"/>
          <w:i/>
        </w:rPr>
        <w:t>M</w:t>
      </w:r>
      <w:r>
        <w:t>点从</w:t>
      </w:r>
      <w:r>
        <w:rPr>
          <w:rFonts w:ascii="Times New Roman" w:eastAsia="Times New Roman" w:hAnsi="Times New Roman" w:cs="Times New Roman"/>
          <w:i/>
        </w:rPr>
        <w:t>MN</w:t>
      </w:r>
      <w:r>
        <w:t>转过</w:t>
      </w:r>
      <w:r>
        <w:t>40°</w:t>
      </w:r>
      <w:r>
        <w:t>到</w:t>
      </w:r>
      <w:r>
        <w:rPr>
          <w:rFonts w:ascii="Times New Roman" w:eastAsia="Times New Roman" w:hAnsi="Times New Roman" w:cs="Times New Roman"/>
          <w:i/>
        </w:rPr>
        <w:t>MN</w:t>
      </w:r>
      <w:r>
        <w:t>'</w:t>
      </w:r>
      <w:r>
        <w:t>位置的过程中，物体</w:t>
      </w:r>
      <w:r>
        <w:t>S</w:t>
      </w:r>
      <w:r>
        <w:t>在平面镜中的像</w:t>
      </w:r>
      <w:r>
        <w:t>S′</w:t>
      </w:r>
      <w:r>
        <w:t>的运动轨迹为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（选填</w:t>
      </w:r>
      <w:r>
        <w:t>“</w:t>
      </w:r>
      <w:r>
        <w:t>直线</w:t>
      </w:r>
      <w:r>
        <w:t>”</w:t>
      </w:r>
      <w:r>
        <w:t>或</w:t>
      </w:r>
      <w:r>
        <w:t>“</w:t>
      </w:r>
      <w:r>
        <w:t>曲线</w:t>
      </w:r>
      <w:r>
        <w:t>”</w:t>
      </w:r>
      <w:r>
        <w:t>），像</w:t>
      </w:r>
      <w:r>
        <w:t>S'</w:t>
      </w:r>
      <w:r>
        <w:t>离</w:t>
      </w:r>
      <w:r>
        <w:rPr>
          <w:rFonts w:ascii="Times New Roman" w:eastAsia="Times New Roman" w:hAnsi="Times New Roman" w:cs="Times New Roman"/>
          <w:i/>
        </w:rPr>
        <w:t>M</w:t>
      </w:r>
      <w:r>
        <w:t>点的距离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（选填</w:t>
      </w:r>
      <w:r>
        <w:t>“</w:t>
      </w:r>
      <w:r>
        <w:t>越来越近</w:t>
      </w:r>
      <w:r>
        <w:t>”</w:t>
      </w:r>
      <w:r>
        <w:t>、</w:t>
      </w:r>
      <w:r>
        <w:t>“</w:t>
      </w:r>
      <w:r>
        <w:t>越来越远</w:t>
      </w:r>
      <w:r>
        <w:t>”</w:t>
      </w:r>
      <w:r>
        <w:t>或</w:t>
      </w:r>
      <w:r>
        <w:t>“</w:t>
      </w:r>
      <w:r>
        <w:t>保持不变</w:t>
      </w:r>
      <w:r>
        <w:t>”</w:t>
      </w:r>
      <w:r>
        <w:t>），像</w:t>
      </w:r>
      <w:r>
        <w:t>S'</w:t>
      </w:r>
      <w:r>
        <w:t>绕</w:t>
      </w:r>
      <w:r>
        <w:rPr>
          <w:rFonts w:ascii="Times New Roman" w:eastAsia="Times New Roman" w:hAnsi="Times New Roman" w:cs="Times New Roman"/>
          <w:i/>
        </w:rPr>
        <w:t>M</w:t>
      </w:r>
      <w:r>
        <w:t>点转过的角度为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。</w:t>
      </w:r>
    </w:p>
    <w:p w14:paraId="63D84EAF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9CB4DCF" wp14:editId="4774C05C">
            <wp:extent cx="1143635" cy="1100455"/>
            <wp:effectExtent l="0" t="0" r="18415" b="4445"/>
            <wp:docPr id="25" name="图片 25" descr="@@@8c74386b-ae42-4e92-bc93-b1d0564c85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@@@8c74386b-ae42-4e92-bc93-b1d0564c85b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F734D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18" w:name="_Toc155542800"/>
      <w:r>
        <w:rPr>
          <w:rFonts w:hint="eastAsia"/>
          <w:highlight w:val="yellow"/>
          <w:u w:val="double"/>
        </w:rPr>
        <w:lastRenderedPageBreak/>
        <w:t>题型</w:t>
      </w:r>
      <w:r>
        <w:rPr>
          <w:rFonts w:hint="eastAsia"/>
          <w:highlight w:val="yellow"/>
          <w:u w:val="double"/>
        </w:rPr>
        <w:t>19</w:t>
      </w:r>
      <w:r>
        <w:rPr>
          <w:rFonts w:hint="eastAsia"/>
          <w:highlight w:val="yellow"/>
          <w:u w:val="double"/>
        </w:rPr>
        <w:t>：凸面镜和凹面镜</w:t>
      </w:r>
      <w:bookmarkEnd w:id="18"/>
    </w:p>
    <w:p w14:paraId="0F07481D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．如图所示，当汽车在</w:t>
      </w:r>
      <w:r>
        <w:object w:dxaOrig="351" w:dyaOrig="221" w14:anchorId="6504722B">
          <v:shape id="_x0000_i1033" type="#_x0000_t75" alt="eqIdf52a58fbaf4fea03567e88a9f0f6e37e" style="width:17.55pt;height:11.05pt" o:ole="">
            <v:imagedata r:id="rId69" o:title="eqIdf52a58fbaf4fea03567e88a9f0f6e37e"/>
          </v:shape>
          <o:OLEObject Type="Embed" ProgID="Equation.DSMT4" ShapeID="_x0000_i1033" DrawAspect="Content" ObjectID="_1766156433" r:id="rId70"/>
        </w:object>
      </w:r>
      <w:r>
        <w:t>路段行驶时，司机看不到</w:t>
      </w:r>
      <w:r>
        <w:object w:dxaOrig="351" w:dyaOrig="247" w14:anchorId="769CD946">
          <v:shape id="_x0000_i1034" type="#_x0000_t75" alt="eqId0dc5c9827dfd0be5a9c85962d6ccbfb1" style="width:17.55pt;height:12.35pt" o:ole="">
            <v:imagedata r:id="rId71" o:title="eqId0dc5c9827dfd0be5a9c85962d6ccbfb1"/>
          </v:shape>
          <o:OLEObject Type="Embed" ProgID="Equation.DSMT4" ShapeID="_x0000_i1034" DrawAspect="Content" ObjectID="_1766156434" r:id="rId72"/>
        </w:object>
      </w:r>
      <w:r>
        <w:t>路段的情况；为了看到</w:t>
      </w:r>
      <w:r>
        <w:object w:dxaOrig="351" w:dyaOrig="247" w14:anchorId="7A4843B8">
          <v:shape id="_x0000_i1035" type="#_x0000_t75" alt="eqId0dc5c9827dfd0be5a9c85962d6ccbfb1" style="width:17.55pt;height:12.35pt" o:ole="">
            <v:imagedata r:id="rId71" o:title="eqId0dc5c9827dfd0be5a9c85962d6ccbfb1"/>
          </v:shape>
          <o:OLEObject Type="Embed" ProgID="Equation.DSMT4" ShapeID="_x0000_i1035" DrawAspect="Content" ObjectID="_1766156435" r:id="rId73"/>
        </w:object>
      </w:r>
      <w:r>
        <w:t>路段的情况，人们利用光的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（填</w:t>
      </w:r>
      <w:r>
        <w:t>“</w:t>
      </w:r>
      <w:r>
        <w:t>反射</w:t>
      </w:r>
      <w:r>
        <w:t>”</w:t>
      </w:r>
      <w:r>
        <w:t>或</w:t>
      </w:r>
      <w:r>
        <w:t>“</w:t>
      </w:r>
      <w:r>
        <w:t>折射</w:t>
      </w:r>
      <w:r>
        <w:t>”</w:t>
      </w:r>
      <w:r>
        <w:t>）规律，在公路急拐</w:t>
      </w:r>
      <w:r>
        <w:rPr>
          <w:rFonts w:ascii="Times New Roman" w:eastAsia="Times New Roman" w:hAnsi="Times New Roman" w:cs="Times New Roman"/>
          <w:i/>
        </w:rPr>
        <w:t>B</w:t>
      </w:r>
      <w:r>
        <w:t>处装上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（填</w:t>
      </w:r>
      <w:r>
        <w:t>“</w:t>
      </w:r>
      <w:r>
        <w:t>平面镜</w:t>
      </w:r>
      <w:r>
        <w:t>”</w:t>
      </w:r>
      <w:r>
        <w:t>、</w:t>
      </w:r>
      <w:r>
        <w:t>“</w:t>
      </w:r>
      <w:r>
        <w:t>凸面镜</w:t>
      </w:r>
      <w:r>
        <w:t>”</w:t>
      </w:r>
      <w:r>
        <w:t>或</w:t>
      </w:r>
      <w:r>
        <w:t>“</w:t>
      </w:r>
      <w:r>
        <w:t>凹面镜</w:t>
      </w:r>
      <w:r>
        <w:t>”</w:t>
      </w:r>
      <w:r>
        <w:t>），以减少事故的发生。</w:t>
      </w:r>
    </w:p>
    <w:p w14:paraId="25662CD2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415ADC42" wp14:editId="55C0B7E7">
            <wp:extent cx="2752725" cy="1009650"/>
            <wp:effectExtent l="0" t="0" r="9525" b="0"/>
            <wp:docPr id="27" name="图片 27" descr="@@@fcd96ec5-6927-46ff-9a4e-b1218c7843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@@@fcd96ec5-6927-46ff-9a4e-b1218c78437c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352D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2</w:t>
      </w:r>
      <w:r>
        <w:t>．</w:t>
      </w:r>
      <w:r>
        <w:t>2017</w:t>
      </w:r>
      <w:r>
        <w:t>年</w:t>
      </w:r>
      <w:r>
        <w:t>10</w:t>
      </w:r>
      <w:r>
        <w:t>月</w:t>
      </w:r>
      <w:r>
        <w:t>10</w:t>
      </w:r>
      <w:r>
        <w:t>日，中国科学院国家天文台宣布，被誉为</w:t>
      </w:r>
      <w:r>
        <w:t>“</w:t>
      </w:r>
      <w:r>
        <w:t>中国天眼</w:t>
      </w:r>
      <w:r>
        <w:t>”</w:t>
      </w:r>
      <w:r>
        <w:t>的射电望远镜（</w:t>
      </w:r>
      <w:r>
        <w:t>FAST</w:t>
      </w:r>
      <w:r>
        <w:t>），如图所示。经过一年紧张调试，已确认了多颗新发现脉冲星。</w:t>
      </w:r>
      <w:r>
        <w:t>“</w:t>
      </w:r>
      <w:r>
        <w:t>中国天眼</w:t>
      </w:r>
      <w:r>
        <w:t>”</w:t>
      </w:r>
      <w:r>
        <w:t>相当于一个巨大的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镜，对光线有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作用。</w:t>
      </w:r>
    </w:p>
    <w:p w14:paraId="2A4EE4BA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5D5BF048" wp14:editId="2B1DF26B">
            <wp:extent cx="2038985" cy="1177925"/>
            <wp:effectExtent l="0" t="0" r="18415" b="3175"/>
            <wp:docPr id="28" name="图片 28" descr="@@@39325a56-3a32-478c-981f-3d1f3474e8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@@@39325a56-3a32-478c-981f-3d1f3474e8d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</w:rPr>
        <w:t>  </w:t>
      </w:r>
    </w:p>
    <w:p w14:paraId="2FA98432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3</w:t>
      </w:r>
      <w:r>
        <w:t>．在一些车流量较大、车速较低的小区路段，经常会看到如图所示的镜子街道拐角镜。如图所示的镜面，物理学上称之为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镜，这种镜面可以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光线（选填</w:t>
      </w:r>
      <w:r>
        <w:t>“</w:t>
      </w:r>
      <w:r>
        <w:t>发散</w:t>
      </w:r>
      <w:r>
        <w:t>”</w:t>
      </w:r>
      <w:r>
        <w:t>或</w:t>
      </w:r>
      <w:r>
        <w:t>“</w:t>
      </w:r>
      <w:r>
        <w:t>会聚</w:t>
      </w:r>
      <w:r>
        <w:t>”</w:t>
      </w:r>
      <w:r>
        <w:t>），将它装在街道的拐角处，能起到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的作用。</w:t>
      </w:r>
    </w:p>
    <w:p w14:paraId="154136BA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6E9BACE" wp14:editId="3FB032B3">
            <wp:extent cx="1038225" cy="904875"/>
            <wp:effectExtent l="0" t="0" r="9525" b="9525"/>
            <wp:docPr id="29" name="图片 29" descr="@@@394f1531-2d6e-4fed-a0f4-5166c263c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@@@394f1531-2d6e-4fed-a0f4-5166c263cd7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</w:rPr>
        <w:t>  </w:t>
      </w:r>
    </w:p>
    <w:p w14:paraId="01DD38C5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19" w:name="_Toc155542801"/>
      <w:r>
        <w:rPr>
          <w:rFonts w:hint="eastAsia"/>
          <w:highlight w:val="yellow"/>
          <w:u w:val="double"/>
        </w:rPr>
        <w:t>题型</w:t>
      </w:r>
      <w:r>
        <w:rPr>
          <w:rFonts w:hint="eastAsia"/>
          <w:highlight w:val="yellow"/>
          <w:u w:val="double"/>
        </w:rPr>
        <w:t>20</w:t>
      </w:r>
      <w:r>
        <w:rPr>
          <w:rFonts w:hint="eastAsia"/>
          <w:highlight w:val="yellow"/>
          <w:u w:val="double"/>
        </w:rPr>
        <w:t>：光的折射特点及应用</w:t>
      </w:r>
      <w:bookmarkEnd w:id="19"/>
    </w:p>
    <w:p w14:paraId="1ED77DB7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1</w:t>
      </w:r>
      <w:r>
        <w:t>．如图所示是光在空气和玻璃之间发生折射的光路图，从图中可以看出，玻璃在界面的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（选填</w:t>
      </w:r>
      <w:r>
        <w:t>“</w:t>
      </w:r>
      <w:r>
        <w:t>上</w:t>
      </w:r>
      <w:r>
        <w:t>”</w:t>
      </w:r>
      <w:r>
        <w:t>或</w:t>
      </w:r>
      <w:r>
        <w:t>“</w:t>
      </w:r>
      <w:r>
        <w:t>下</w:t>
      </w:r>
      <w:r>
        <w:t>”</w:t>
      </w:r>
      <w:r>
        <w:t>）侧，折射角的大小是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，当入射角变为</w:t>
      </w:r>
      <w:r>
        <w:t>0°</w:t>
      </w:r>
      <w:r>
        <w:t>时，折射角大小为是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。</w:t>
      </w:r>
    </w:p>
    <w:p w14:paraId="4BFE8609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lastRenderedPageBreak/>
        <w:drawing>
          <wp:inline distT="0" distB="0" distL="114300" distR="114300" wp14:anchorId="6595C9E7" wp14:editId="3E6F8AB2">
            <wp:extent cx="866775" cy="667385"/>
            <wp:effectExtent l="0" t="0" r="9525" b="18415"/>
            <wp:docPr id="30" name="图片 30" descr="@@@bcb5cd90-6075-4660-8418-495c98426d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@@@bcb5cd90-6075-4660-8418-495c98426d7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</w:rPr>
        <w:t>  </w:t>
      </w:r>
    </w:p>
    <w:p w14:paraId="7E68ECB8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2</w:t>
      </w:r>
      <w:r>
        <w:t>．如图所示，一束光在空气和玻璃两种介质的界面上同时发生反射和折射，其中折射光线是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。（用字母表示），反射角为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度，折射角为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度，界面的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方（上</w:t>
      </w:r>
      <w:r>
        <w:t>/</w:t>
      </w:r>
      <w:r>
        <w:t>下</w:t>
      </w:r>
      <w:r>
        <w:t>/</w:t>
      </w:r>
      <w:r>
        <w:t>左</w:t>
      </w:r>
      <w:r>
        <w:t>/</w:t>
      </w:r>
      <w:r>
        <w:t>右）是空气，光进入另一种介质后偏折的角度大小是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度。</w:t>
      </w:r>
    </w:p>
    <w:p w14:paraId="1A4E4CCD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58289818" wp14:editId="285FAADC">
            <wp:extent cx="1381125" cy="1314450"/>
            <wp:effectExtent l="0" t="0" r="9525" b="0"/>
            <wp:docPr id="31" name="图片 31" descr="@@@e056e2ce-5cfd-4d7d-a551-164cc236c1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@@@e056e2ce-5cfd-4d7d-a551-164cc236c1a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514FC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．如图</w:t>
      </w:r>
      <w:r>
        <w:t xml:space="preserve"> </w:t>
      </w:r>
      <w:r>
        <w:t>所示，一束光射到两种透明物质的分界面，一部分光</w:t>
      </w:r>
      <w:proofErr w:type="gramStart"/>
      <w:r>
        <w:t>射回到</w:t>
      </w:r>
      <w:proofErr w:type="gramEnd"/>
      <w:r>
        <w:t>原来的物质，另一部分进入另一种物质，折射光线是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，入射角为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度。</w:t>
      </w:r>
    </w:p>
    <w:p w14:paraId="1762F073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792A811A" wp14:editId="6EA7B1B6">
            <wp:extent cx="1400175" cy="1238250"/>
            <wp:effectExtent l="0" t="0" r="9525" b="0"/>
            <wp:docPr id="32" name="图片 32" descr="@@@3d7b694e-3e86-4c33-8551-e85f8eba1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@@@3d7b694e-3e86-4c33-8551-e85f8eba16ed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</w:rPr>
        <w:t>  </w:t>
      </w:r>
    </w:p>
    <w:p w14:paraId="49AF2AA4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4</w:t>
      </w:r>
      <w:r>
        <w:t>．有一圆柱形敞口容器，从其左侧某一高度斜射一束激光，在容器底部产生一个光斑</w:t>
      </w:r>
      <w:r>
        <w:rPr>
          <w:rFonts w:ascii="Times New Roman" w:eastAsia="Times New Roman" w:hAnsi="Times New Roman" w:cs="Times New Roman"/>
          <w:i/>
        </w:rPr>
        <w:t>O</w:t>
      </w:r>
      <w:r>
        <w:t>，如图所示，为使光斑</w:t>
      </w:r>
      <w:r>
        <w:rPr>
          <w:rFonts w:ascii="Times New Roman" w:eastAsia="Times New Roman" w:hAnsi="Times New Roman" w:cs="Times New Roman"/>
          <w:i/>
        </w:rPr>
        <w:t>O</w:t>
      </w:r>
      <w:r>
        <w:t>向左移动，可进行的操作是：保持水面高度和入射点不变，使激光入射角</w:t>
      </w:r>
      <w: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（选填</w:t>
      </w:r>
      <w:r>
        <w:t>“</w:t>
      </w:r>
      <w:r>
        <w:t>增大</w:t>
      </w:r>
      <w:r>
        <w:t>”</w:t>
      </w:r>
      <w:r>
        <w:t>或</w:t>
      </w:r>
      <w:r>
        <w:t>“</w:t>
      </w:r>
      <w:r>
        <w:t>减小</w:t>
      </w:r>
      <w:r>
        <w:t>”</w:t>
      </w:r>
      <w:r>
        <w:t>）；或者保持激光射入角度不变，使水面</w:t>
      </w:r>
      <w: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（选填</w:t>
      </w:r>
      <w:r>
        <w:t>“</w:t>
      </w:r>
      <w:r>
        <w:t>上升</w:t>
      </w:r>
      <w:r>
        <w:t>”</w:t>
      </w:r>
      <w:r>
        <w:t>或</w:t>
      </w:r>
      <w:r>
        <w:t>“</w:t>
      </w:r>
      <w:r>
        <w:t>下降</w:t>
      </w:r>
      <w:r>
        <w:t>”</w:t>
      </w:r>
      <w:r>
        <w:t>）。</w:t>
      </w:r>
    </w:p>
    <w:p w14:paraId="6003BEA0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2598948" wp14:editId="2FF453DE">
            <wp:extent cx="1504950" cy="1323975"/>
            <wp:effectExtent l="0" t="0" r="0" b="9525"/>
            <wp:docPr id="33" name="图片 33" descr="@@@3c41f9ed-ae3b-4090-b91f-5daf3d738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@@@3c41f9ed-ae3b-4090-b91f-5daf3d738d2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</w:rPr>
        <w:t>  </w:t>
      </w:r>
    </w:p>
    <w:p w14:paraId="0AB4F34B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20" w:name="_Toc155542802"/>
      <w:r>
        <w:rPr>
          <w:rFonts w:hint="eastAsia"/>
          <w:highlight w:val="yellow"/>
          <w:u w:val="double"/>
        </w:rPr>
        <w:t>题型</w:t>
      </w:r>
      <w:r>
        <w:rPr>
          <w:rFonts w:hint="eastAsia"/>
          <w:highlight w:val="yellow"/>
          <w:u w:val="double"/>
        </w:rPr>
        <w:t>21</w:t>
      </w:r>
      <w:r>
        <w:rPr>
          <w:rFonts w:hint="eastAsia"/>
          <w:highlight w:val="yellow"/>
          <w:u w:val="double"/>
        </w:rPr>
        <w:t>：透镜及对光的作用</w:t>
      </w:r>
      <w:bookmarkEnd w:id="20"/>
    </w:p>
    <w:p w14:paraId="5AE63EB0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1</w:t>
      </w:r>
      <w:r>
        <w:t>．同学们在探究透镜对光的作用，做了如图所示的实验，通过对图中现象对比的分析，得</w:t>
      </w:r>
      <w:r>
        <w:lastRenderedPageBreak/>
        <w:t>到的结论是：当光从空气射入透镜时，凸透镜对光有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作用；凹透镜对光有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作用。</w:t>
      </w:r>
    </w:p>
    <w:p w14:paraId="4DFFD9DA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4B4234C7" wp14:editId="45EF9AEC">
            <wp:extent cx="2305050" cy="1028700"/>
            <wp:effectExtent l="0" t="0" r="0" b="0"/>
            <wp:docPr id="35" name="图片 35" descr="@@@e98c3ded-1a5d-4f63-92a0-d54575c464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@@@e98c3ded-1a5d-4f63-92a0-d54575c4640e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</w:rPr>
        <w:t>  </w:t>
      </w:r>
    </w:p>
    <w:p w14:paraId="6B5559F5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2</w:t>
      </w:r>
      <w:r>
        <w:t>．小开去森林公园游玩，他捡起遗落在森林里没喝完的矿泉水瓶，因为这样的水瓶类似于一个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（选填</w:t>
      </w:r>
      <w:r>
        <w:t>“</w:t>
      </w:r>
      <w:r>
        <w:t>凸</w:t>
      </w:r>
      <w:r>
        <w:t>”</w:t>
      </w:r>
      <w:r>
        <w:t>或</w:t>
      </w:r>
      <w:r>
        <w:t>“</w:t>
      </w:r>
      <w:r>
        <w:t>凹</w:t>
      </w:r>
      <w:r>
        <w:t>”</w:t>
      </w:r>
      <w:r>
        <w:t>）透镜，对光线有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作用，存在安全隐患。</w:t>
      </w:r>
    </w:p>
    <w:p w14:paraId="4468FD12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3</w:t>
      </w:r>
      <w:r>
        <w:t>．晴朗的夏日，向花草洒水，常会把花叶烧焦。这是因为喷洒在花叶上的水有时会形成水珠，相当于液体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镜，对太阳光有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（填</w:t>
      </w:r>
      <w:r>
        <w:t>“</w:t>
      </w:r>
      <w:r>
        <w:t>会聚</w:t>
      </w:r>
      <w:r>
        <w:t>”</w:t>
      </w:r>
      <w:r>
        <w:t>或</w:t>
      </w:r>
      <w:r>
        <w:t>“</w:t>
      </w:r>
      <w:r>
        <w:t>发散</w:t>
      </w:r>
      <w:r>
        <w:t>”</w:t>
      </w:r>
      <w:r>
        <w:t>）作用，如果叶片恰好在它的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上，这一点温度很高，将把组织细胞烧死，从而出现焦叶。</w:t>
      </w:r>
    </w:p>
    <w:p w14:paraId="0AC17921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4</w:t>
      </w:r>
      <w:r>
        <w:t>．如图所示，将凸透镜正对着太阳光，前后移动卡片纸，得到</w:t>
      </w:r>
      <w:proofErr w:type="gramStart"/>
      <w:r>
        <w:t>一</w:t>
      </w:r>
      <w:proofErr w:type="gramEnd"/>
      <w:r>
        <w:t>最小、最亮的光点，测得光点到凸透镜光心的距离是</w:t>
      </w:r>
      <w:r>
        <w:t>10cm</w:t>
      </w:r>
      <w:r>
        <w:t>。这个光点所在的位置就是凸透镜的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>，光点是由凸透镜对光的</w:t>
      </w:r>
      <w:r>
        <w:rPr>
          <w:rFonts w:ascii="Times New Roman" w:eastAsia="Times New Roman" w:hAnsi="Times New Roman" w:cs="Times New Roman"/>
          <w:u w:val="single"/>
        </w:rPr>
        <w:t xml:space="preserve">            </w:t>
      </w:r>
      <w:r>
        <w:t>作用形成的如图的方框内应该是</w:t>
      </w:r>
      <w:r>
        <w:rPr>
          <w:rFonts w:ascii="Times New Roman" w:eastAsia="Times New Roman" w:hAnsi="Times New Roman" w:cs="Times New Roman"/>
          <w:u w:val="single"/>
        </w:rPr>
        <w:t xml:space="preserve">            </w:t>
      </w:r>
      <w:r>
        <w:t>（填</w:t>
      </w:r>
      <w:r>
        <w:t>“</w:t>
      </w:r>
      <w:r>
        <w:t>凸透镜</w:t>
      </w:r>
      <w:r>
        <w:t>”“</w:t>
      </w:r>
      <w:r>
        <w:t>凹透镜</w:t>
      </w:r>
      <w:r>
        <w:t>”</w:t>
      </w:r>
      <w:r>
        <w:t>）。</w:t>
      </w:r>
    </w:p>
    <w:p w14:paraId="3B509572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14172767" wp14:editId="574F61D3">
            <wp:extent cx="2933700" cy="1200150"/>
            <wp:effectExtent l="0" t="0" r="0" b="0"/>
            <wp:docPr id="36" name="图片 36" descr="@@@70162ea6-3569-4c18-a963-c967d808cb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@@@70162ea6-3569-4c18-a963-c967d808cbbd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</w:rPr>
        <w:t>  </w:t>
      </w:r>
    </w:p>
    <w:p w14:paraId="1D820192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21" w:name="_Toc155542803"/>
      <w:r>
        <w:rPr>
          <w:rFonts w:hint="eastAsia"/>
          <w:highlight w:val="yellow"/>
          <w:u w:val="double"/>
        </w:rPr>
        <w:t>题型</w:t>
      </w:r>
      <w:r>
        <w:rPr>
          <w:rFonts w:hint="eastAsia"/>
          <w:highlight w:val="yellow"/>
          <w:u w:val="double"/>
        </w:rPr>
        <w:t>22</w:t>
      </w:r>
      <w:r>
        <w:rPr>
          <w:rFonts w:hint="eastAsia"/>
          <w:highlight w:val="yellow"/>
          <w:u w:val="double"/>
        </w:rPr>
        <w:t>：凸透镜成像规律及应用</w:t>
      </w:r>
      <w:bookmarkEnd w:id="21"/>
    </w:p>
    <w:p w14:paraId="1F82F8A3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1</w:t>
      </w:r>
      <w:r>
        <w:t>．学校为了同学们的生命财产安全，安装了监控摄像头。如图所示，拍照时，摄像头的镜头相当于凸透镜，所成的像是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（选填</w:t>
      </w:r>
      <w:r>
        <w:t>“</w:t>
      </w:r>
      <w:r>
        <w:t>放大</w:t>
      </w:r>
      <w:r>
        <w:t>”</w:t>
      </w:r>
      <w:r>
        <w:t>或</w:t>
      </w:r>
      <w:r>
        <w:t>“</w:t>
      </w:r>
      <w:r>
        <w:t>缩小</w:t>
      </w:r>
      <w:r>
        <w:t>”</w:t>
      </w:r>
      <w:r>
        <w:t>或</w:t>
      </w:r>
      <w:r>
        <w:t>“</w:t>
      </w:r>
      <w:r>
        <w:t>等大</w:t>
      </w:r>
      <w:r>
        <w:t>”</w:t>
      </w:r>
      <w:r>
        <w:t>）的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（选填</w:t>
      </w:r>
      <w:r>
        <w:t>“</w:t>
      </w:r>
      <w:r>
        <w:t>实</w:t>
      </w:r>
      <w:r>
        <w:t>”</w:t>
      </w:r>
      <w:r>
        <w:t>或</w:t>
      </w:r>
      <w:r>
        <w:t>“</w:t>
      </w:r>
      <w:r>
        <w:t>虚</w:t>
      </w:r>
      <w:r>
        <w:t>”</w:t>
      </w:r>
      <w:r>
        <w:t>）像。</w:t>
      </w:r>
    </w:p>
    <w:p w14:paraId="7E893A56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1B68B977" wp14:editId="1B9FCD98">
            <wp:extent cx="1190625" cy="876300"/>
            <wp:effectExtent l="0" t="0" r="9525" b="0"/>
            <wp:docPr id="100047" name="图片 100047" descr="@@@fcf564ac-38b8-42b7-9311-3ab4329f30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fcf564ac-38b8-42b7-9311-3ab4329f30ae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FED20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2</w:t>
      </w:r>
      <w:r>
        <w:t>．如图所示，小李通过凸透镜看到了提示牌上</w:t>
      </w:r>
      <w:r>
        <w:t>“</w:t>
      </w:r>
      <w:r>
        <w:t>关灯</w:t>
      </w:r>
      <w:r>
        <w:t>”</w:t>
      </w:r>
      <w:r>
        <w:t>两字放大的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（选填</w:t>
      </w:r>
      <w:r>
        <w:t>“</w:t>
      </w:r>
      <w:r>
        <w:t>实</w:t>
      </w:r>
      <w:r>
        <w:t>”</w:t>
      </w:r>
      <w:r>
        <w:t>或</w:t>
      </w:r>
      <w:r>
        <w:t>“</w:t>
      </w:r>
      <w:r>
        <w:t>虚</w:t>
      </w:r>
      <w:r>
        <w:t>”</w:t>
      </w:r>
      <w:r>
        <w:t>）像，如果想让看到的字再变大点，应让凸透镜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（选填</w:t>
      </w:r>
      <w:r>
        <w:t>“</w:t>
      </w:r>
      <w:r>
        <w:t>靠近字</w:t>
      </w:r>
      <w:r>
        <w:t>”</w:t>
      </w:r>
      <w:r>
        <w:t>或、</w:t>
      </w:r>
      <w:r>
        <w:t>“</w:t>
      </w:r>
      <w:r>
        <w:t>远离字</w:t>
      </w:r>
      <w:r>
        <w:t>”</w:t>
      </w:r>
      <w:r>
        <w:t>）。</w:t>
      </w:r>
    </w:p>
    <w:p w14:paraId="3988D671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lastRenderedPageBreak/>
        <w:drawing>
          <wp:inline distT="0" distB="0" distL="114300" distR="114300" wp14:anchorId="5C9EFF02" wp14:editId="5AA9D1CE">
            <wp:extent cx="962025" cy="1000125"/>
            <wp:effectExtent l="0" t="0" r="9525" b="9525"/>
            <wp:docPr id="100049" name="图片 100049" descr="@@@19be0b73-800e-4a4d-b13e-572ea4d9c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19be0b73-800e-4a4d-b13e-572ea4d9cfe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78398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3</w:t>
      </w:r>
      <w:r>
        <w:t>．为了防控新型冠状病毒疫情，学校门口安装了测温摄像仪，测温摄像仪的成像原理与我们生活中的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（选填</w:t>
      </w:r>
      <w:r>
        <w:t>“</w:t>
      </w:r>
      <w:r>
        <w:t>照相机</w:t>
      </w:r>
      <w:r>
        <w:t>”</w:t>
      </w:r>
      <w:r>
        <w:t>、</w:t>
      </w:r>
      <w:r>
        <w:t>“</w:t>
      </w:r>
      <w:r>
        <w:t>投影仪</w:t>
      </w:r>
      <w:r>
        <w:t>”</w:t>
      </w:r>
      <w:r>
        <w:t>或</w:t>
      </w:r>
      <w:r>
        <w:t>“</w:t>
      </w:r>
      <w:r>
        <w:t>放大镜</w:t>
      </w:r>
      <w:r>
        <w:t>”</w:t>
      </w:r>
      <w:r>
        <w:t>）成像原理相同，测温摄像时行人离镜头的距离应满足的条件是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。</w:t>
      </w:r>
    </w:p>
    <w:p w14:paraId="3CA03031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4</w:t>
      </w:r>
      <w:r>
        <w:t>．如图是小</w:t>
      </w:r>
      <w:proofErr w:type="gramStart"/>
      <w:r>
        <w:t>洛</w:t>
      </w:r>
      <w:proofErr w:type="gramEnd"/>
      <w:r>
        <w:t>在游玩时用照相机拍摄的应天门局部夜景，照相机的镜头相当于一个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透镜；拍摄时，应天门通过镜头在底片上成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、缩小的实像（选填</w:t>
      </w:r>
      <w:r>
        <w:t>“</w:t>
      </w:r>
      <w:r>
        <w:t>正立</w:t>
      </w:r>
      <w:r>
        <w:t>”</w:t>
      </w:r>
      <w:r>
        <w:t>或</w:t>
      </w:r>
      <w:r>
        <w:t>“</w:t>
      </w:r>
      <w:r>
        <w:t>倒立</w:t>
      </w:r>
      <w:r>
        <w:t>”</w:t>
      </w:r>
      <w:r>
        <w:t>）；小</w:t>
      </w:r>
      <w:proofErr w:type="gramStart"/>
      <w:r>
        <w:t>洛</w:t>
      </w:r>
      <w:proofErr w:type="gramEnd"/>
      <w:r>
        <w:t>要想拍摄应天门的全貌，他应该适当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（选填</w:t>
      </w:r>
      <w:r>
        <w:t>“</w:t>
      </w:r>
      <w:r>
        <w:t>远离</w:t>
      </w:r>
      <w:r>
        <w:t>”</w:t>
      </w:r>
      <w:r>
        <w:t>或</w:t>
      </w:r>
      <w:r>
        <w:t>“</w:t>
      </w:r>
      <w:r>
        <w:t>靠近</w:t>
      </w:r>
      <w:r>
        <w:t>”</w:t>
      </w:r>
      <w:r>
        <w:t>）应天门。</w:t>
      </w:r>
    </w:p>
    <w:p w14:paraId="686596B3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FE2C31F" wp14:editId="79645CB1">
            <wp:extent cx="1409700" cy="977900"/>
            <wp:effectExtent l="0" t="0" r="0" b="12700"/>
            <wp:docPr id="100051" name="图片 100051" descr="@@@ef56bf32-b288-4bb9-82f5-f19a602f6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ef56bf32-b288-4bb9-82f5-f19a602f6aa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33522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5</w:t>
      </w:r>
      <w:r>
        <w:t>．汽车电子后视镜通过摄像头成像，将车侧后方路况呈现在显示屏上，如图所示，摄像头成的是倒立、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的实像，当</w:t>
      </w:r>
      <w:proofErr w:type="gramStart"/>
      <w:r>
        <w:t>侧后方车靠近</w:t>
      </w:r>
      <w:proofErr w:type="gramEnd"/>
      <w:r>
        <w:t>摄像头时，显示屏上车的像变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，普通后视镜与电子后视镜成像原理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。（选填</w:t>
      </w:r>
      <w:r>
        <w:t>“</w:t>
      </w:r>
      <w:r>
        <w:t>相同</w:t>
      </w:r>
      <w:r>
        <w:t>”</w:t>
      </w:r>
      <w:r>
        <w:t>或</w:t>
      </w:r>
      <w:r>
        <w:t>“</w:t>
      </w:r>
      <w:r>
        <w:t>不同</w:t>
      </w:r>
      <w:r>
        <w:t>”</w:t>
      </w:r>
      <w:r>
        <w:t>）</w:t>
      </w:r>
    </w:p>
    <w:p w14:paraId="3F2A269A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1A44E9BD" wp14:editId="60C7BFD0">
            <wp:extent cx="1438275" cy="1133475"/>
            <wp:effectExtent l="0" t="0" r="9525" b="9525"/>
            <wp:docPr id="100053" name="图片 100053" descr="@@@82a7c196785a49ad96513e8ede568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82a7c196785a49ad96513e8ede568e00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7C633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6</w:t>
      </w:r>
      <w:r>
        <w:t>．如图所示是某实验小组合作探究</w:t>
      </w:r>
      <w:r>
        <w:t>“</w:t>
      </w:r>
      <w:r>
        <w:t>凸透镜成像规律</w:t>
      </w:r>
      <w:r>
        <w:t>”</w:t>
      </w:r>
      <w:r>
        <w:t>的实验装置（实验装置足够长）。实验时应先凸透镜、烛焰、</w:t>
      </w:r>
      <w:proofErr w:type="gramStart"/>
      <w:r>
        <w:t>光屏三者</w:t>
      </w:r>
      <w:proofErr w:type="gramEnd"/>
      <w:r>
        <w:t>的中心在同一高度；当烛焰离凸透镜</w:t>
      </w:r>
      <w:r>
        <w:t>20cm</w:t>
      </w:r>
      <w:r>
        <w:t>时，在另一侧光屏上得到一个清晰、倒立、缩小的烛焰的像，随着蜡烛的燃烧，可观察到光屏上的像向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（选填</w:t>
      </w:r>
      <w:r>
        <w:t>“</w:t>
      </w:r>
      <w:r>
        <w:t>上</w:t>
      </w:r>
      <w:r>
        <w:t>”</w:t>
      </w:r>
      <w:r>
        <w:t>或</w:t>
      </w:r>
      <w:r>
        <w:t>“</w:t>
      </w:r>
      <w:r>
        <w:t>下</w:t>
      </w:r>
      <w:r>
        <w:t>”</w:t>
      </w:r>
      <w:r>
        <w:t>）移动；移动蜡烛，使烛焰离凸透镜</w:t>
      </w:r>
      <w:r>
        <w:t>10cm</w:t>
      </w:r>
      <w:r>
        <w:t>，再移动光屏，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（选填</w:t>
      </w:r>
      <w:r>
        <w:t>“</w:t>
      </w:r>
      <w:r>
        <w:t>能</w:t>
      </w:r>
      <w:r>
        <w:t>”</w:t>
      </w:r>
      <w:r>
        <w:t>或</w:t>
      </w:r>
      <w:r>
        <w:t>“</w:t>
      </w:r>
      <w:r>
        <w:t>不能</w:t>
      </w:r>
      <w:r>
        <w:t>”</w:t>
      </w:r>
      <w:r>
        <w:t>）在光屏上得到一个清晰的烛焰的像。</w:t>
      </w:r>
    </w:p>
    <w:p w14:paraId="5E1B6DB7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A168BB1" wp14:editId="7DF9EC2D">
            <wp:extent cx="2228850" cy="609600"/>
            <wp:effectExtent l="0" t="0" r="0" b="0"/>
            <wp:docPr id="100055" name="图片 100055" descr="@@@eb7f11b8-dc94-4e69-9aca-b4a394a0e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@@@eb7f11b8-dc94-4e69-9aca-b4a394a0e58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</w:rPr>
        <w:t>  </w:t>
      </w:r>
    </w:p>
    <w:p w14:paraId="5D4CE17E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22" w:name="_Toc155542804"/>
      <w:r>
        <w:rPr>
          <w:rFonts w:hint="eastAsia"/>
          <w:highlight w:val="yellow"/>
          <w:u w:val="double"/>
        </w:rPr>
        <w:lastRenderedPageBreak/>
        <w:t>题型</w:t>
      </w:r>
      <w:r>
        <w:rPr>
          <w:rFonts w:hint="eastAsia"/>
          <w:highlight w:val="yellow"/>
          <w:u w:val="double"/>
        </w:rPr>
        <w:t>23</w:t>
      </w:r>
      <w:r>
        <w:rPr>
          <w:rFonts w:hint="eastAsia"/>
          <w:highlight w:val="yellow"/>
          <w:u w:val="double"/>
        </w:rPr>
        <w:t>：眼睛和眼镜</w:t>
      </w:r>
      <w:bookmarkEnd w:id="22"/>
    </w:p>
    <w:p w14:paraId="69737AB5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1</w:t>
      </w:r>
      <w:r>
        <w:t>．</w:t>
      </w:r>
      <w:r>
        <w:t>“</w:t>
      </w:r>
      <w:r>
        <w:t>小眼镜</w:t>
      </w:r>
      <w:r>
        <w:t>”</w:t>
      </w:r>
      <w:r>
        <w:t>应成为社会的</w:t>
      </w:r>
      <w:r>
        <w:t>“</w:t>
      </w:r>
      <w:r>
        <w:t>大关切</w:t>
      </w:r>
      <w:r>
        <w:t>”</w:t>
      </w:r>
      <w:r>
        <w:t>，老年人视力健康同样不容忽视。图中表示远视眼光路示意图的是图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（选填</w:t>
      </w:r>
      <w:r>
        <w:t>“</w:t>
      </w:r>
      <w:r>
        <w:t>甲</w:t>
      </w:r>
      <w:r>
        <w:t>”</w:t>
      </w:r>
      <w:r>
        <w:t>或</w:t>
      </w:r>
      <w:r>
        <w:t>“</w:t>
      </w:r>
      <w:r>
        <w:t>乙</w:t>
      </w:r>
      <w:r>
        <w:t>”</w:t>
      </w:r>
      <w:r>
        <w:t>），则应配戴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（选填</w:t>
      </w:r>
      <w:r>
        <w:t>“</w:t>
      </w:r>
      <w:r>
        <w:t>凸</w:t>
      </w:r>
      <w:r>
        <w:t>”</w:t>
      </w:r>
      <w:r>
        <w:t>或</w:t>
      </w:r>
      <w:r>
        <w:t>“</w:t>
      </w:r>
      <w:r>
        <w:t>凹</w:t>
      </w:r>
      <w:r>
        <w:t>”</w:t>
      </w:r>
      <w:r>
        <w:t>）透镜制成的眼镜片进行矫正。</w:t>
      </w:r>
    </w:p>
    <w:p w14:paraId="0E376D17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77E6633F" wp14:editId="5C7A4D1D">
            <wp:extent cx="2781300" cy="809625"/>
            <wp:effectExtent l="0" t="0" r="0" b="9525"/>
            <wp:docPr id="100057" name="图片 100057" descr="@@@0b3cbb58-6356-45dc-8e12-e59522e79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@@@0b3cbb58-6356-45dc-8e12-e59522e7913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0BE14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2</w:t>
      </w:r>
      <w:r>
        <w:t>．近视眼只能看清近处的物体，看不清远处的物体，需要矫正；远视眼只能看清远处的物体，看不清近处的物体，亦需要矫正。下面四幅图中，正确表示远视眼成像情况的是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图；正确表示近视眼矫正情况的是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图。</w:t>
      </w:r>
    </w:p>
    <w:p w14:paraId="3D690458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5AED3AA9" wp14:editId="59F0392A">
            <wp:extent cx="4381500" cy="885825"/>
            <wp:effectExtent l="0" t="0" r="0" b="9525"/>
            <wp:docPr id="100059" name="图片 100059" descr="@@@9468c353-ad60-4cdb-899f-150b419be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@@@9468c353-ad60-4cdb-899f-150b419be89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88036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．小</w:t>
      </w:r>
      <w:proofErr w:type="gramStart"/>
      <w:r>
        <w:t>明观察</w:t>
      </w:r>
      <w:proofErr w:type="gramEnd"/>
      <w:r>
        <w:t>到书桌上的笔筒里有一个透镜，并看到了如图所示的现象，则透镜后的铅笔尖距透镜的距离一定</w:t>
      </w:r>
      <w:r>
        <w:rPr>
          <w:rFonts w:ascii="Times New Roman" w:eastAsia="Times New Roman" w:hAnsi="Times New Roman" w:cs="Times New Roman"/>
          <w:u w:val="single"/>
        </w:rPr>
        <w:t xml:space="preserve">          </w:t>
      </w:r>
      <w:r>
        <w:t>（选填</w:t>
      </w:r>
      <w:r>
        <w:t>“</w:t>
      </w:r>
      <w:r>
        <w:t>大于</w:t>
      </w:r>
      <w:r>
        <w:t>”</w:t>
      </w:r>
      <w:r>
        <w:t>或</w:t>
      </w:r>
      <w:r>
        <w:t>“</w:t>
      </w:r>
      <w:r>
        <w:t>小于</w:t>
      </w:r>
      <w:r>
        <w:t>”</w:t>
      </w:r>
      <w:r>
        <w:t>）透镜的焦距，该种透镜可用于矫正</w:t>
      </w:r>
      <w:r>
        <w:rPr>
          <w:rFonts w:ascii="Times New Roman" w:eastAsia="Times New Roman" w:hAnsi="Times New Roman" w:cs="Times New Roman"/>
          <w:u w:val="single"/>
        </w:rPr>
        <w:t xml:space="preserve">          </w:t>
      </w:r>
      <w:r>
        <w:t>眼。</w:t>
      </w:r>
    </w:p>
    <w:p w14:paraId="0CBB3BBC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FCDDCF1" wp14:editId="47A1FDD7">
            <wp:extent cx="809625" cy="1143000"/>
            <wp:effectExtent l="0" t="0" r="9525" b="0"/>
            <wp:docPr id="100061" name="图片 100061" descr="@@@b1f45a32-13f6-40fe-ac4e-cd90aa648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@@@b1f45a32-13f6-40fe-ac4e-cd90aa648bdb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</w:rPr>
        <w:t>  </w:t>
      </w:r>
    </w:p>
    <w:p w14:paraId="05EF63E8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23" w:name="_Toc155542805"/>
      <w:r>
        <w:rPr>
          <w:rFonts w:hint="eastAsia"/>
          <w:highlight w:val="yellow"/>
          <w:u w:val="double"/>
        </w:rPr>
        <w:t>题型</w:t>
      </w:r>
      <w:r>
        <w:rPr>
          <w:rFonts w:hint="eastAsia"/>
          <w:highlight w:val="yellow"/>
          <w:u w:val="double"/>
        </w:rPr>
        <w:t>24</w:t>
      </w:r>
      <w:r>
        <w:rPr>
          <w:rFonts w:hint="eastAsia"/>
          <w:highlight w:val="yellow"/>
          <w:u w:val="double"/>
        </w:rPr>
        <w:t>：天平的使用及读数</w:t>
      </w:r>
      <w:bookmarkEnd w:id="23"/>
    </w:p>
    <w:p w14:paraId="4BD87AA2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．小华用已调节好的天平测量石块的质量，当添加最小的砝码后发现天平右盘略高于左盘，此时指针偏向中央刻度线的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（选填</w:t>
      </w:r>
      <w:r>
        <w:t>“</w:t>
      </w:r>
      <w:r>
        <w:t>左</w:t>
      </w:r>
      <w:r>
        <w:t>”</w:t>
      </w:r>
      <w:r>
        <w:t>或</w:t>
      </w:r>
      <w:r>
        <w:t>“</w:t>
      </w:r>
      <w:r>
        <w:t>右</w:t>
      </w:r>
      <w:r>
        <w:t>”</w:t>
      </w:r>
      <w:r>
        <w:t>）侧。接下来的操作是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，直至横梁恢复水平平衡。砝码用久了会出现磨损，用这个磨损的砝码来测量石块的质量，其结果将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（选填</w:t>
      </w:r>
      <w:r>
        <w:t>“</w:t>
      </w:r>
      <w:r>
        <w:t>偏大</w:t>
      </w:r>
      <w:r>
        <w:t>”</w:t>
      </w:r>
      <w:r>
        <w:t>或</w:t>
      </w:r>
      <w:r>
        <w:t>“</w:t>
      </w:r>
      <w:r>
        <w:t>偏小</w:t>
      </w:r>
      <w:r>
        <w:t>”</w:t>
      </w:r>
      <w:r>
        <w:t>）。</w:t>
      </w:r>
    </w:p>
    <w:p w14:paraId="4AE575A6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2</w:t>
      </w:r>
      <w:r>
        <w:t>．物理课代表小聪用调节好的天平称橙子的质量，当天平平衡时，所用砝码和游码在标尺</w:t>
      </w:r>
      <w:r>
        <w:lastRenderedPageBreak/>
        <w:t>上的位置如图所示，则橙子的质量是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g</w:t>
      </w:r>
      <w:r>
        <w:t>。做完实验整理器材时，小</w:t>
      </w:r>
      <w:proofErr w:type="gramStart"/>
      <w:r>
        <w:t>聪发现</w:t>
      </w:r>
      <w:proofErr w:type="gramEnd"/>
      <w:r>
        <w:t>天平上的砝码有一个生锈了，这会导致测量的质量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（选填</w:t>
      </w:r>
      <w:r>
        <w:t>“</w:t>
      </w:r>
      <w:r>
        <w:t>偏大</w:t>
      </w:r>
      <w:r>
        <w:t>”</w:t>
      </w:r>
      <w:r>
        <w:t>或</w:t>
      </w:r>
      <w:r>
        <w:t>“</w:t>
      </w:r>
      <w:r>
        <w:t>偏小</w:t>
      </w:r>
      <w:r>
        <w:t>”</w:t>
      </w:r>
      <w:r>
        <w:t>）。</w:t>
      </w:r>
    </w:p>
    <w:p w14:paraId="5FDF4CE6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2C93F759" wp14:editId="4384EDCB">
            <wp:extent cx="1685925" cy="809625"/>
            <wp:effectExtent l="0" t="0" r="9525" b="9525"/>
            <wp:docPr id="37" name="图片 37" descr="@@@72749db0-9efc-4736-9eb0-58b2ab5f7f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@@@72749db0-9efc-4736-9eb0-58b2ab5f7f04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</w:rPr>
        <w:t>  </w:t>
      </w:r>
    </w:p>
    <w:p w14:paraId="14960D77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3</w:t>
      </w:r>
      <w:r>
        <w:t>．如图所示，用调节好的托盘天平测物体的质量，测量过程中发现指针静止在图甲所示的位置，则应向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（选填</w:t>
      </w:r>
      <w:r>
        <w:t>“</w:t>
      </w:r>
      <w:r>
        <w:t>左</w:t>
      </w:r>
      <w:r>
        <w:t>”</w:t>
      </w:r>
      <w:r>
        <w:t>或</w:t>
      </w:r>
      <w:r>
        <w:t>“</w:t>
      </w:r>
      <w:r>
        <w:t>右</w:t>
      </w:r>
      <w:r>
        <w:t>”</w:t>
      </w:r>
      <w:r>
        <w:t>）调节游码，天平才能平衡。当指针静止在中央刻度线上，图乙天平所加砝码个数和游码的位置显示，物体的质量为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object w:dxaOrig="175" w:dyaOrig="229" w14:anchorId="5DA36421">
          <v:shape id="_x0000_i1036" type="#_x0000_t75" alt="eqIdd927be31040b0782b6c0e30b6f58a72a" style="width:8.75pt;height:11.45pt" o:ole="">
            <v:imagedata r:id="rId92" o:title="eqIdd927be31040b0782b6c0e30b6f58a72a"/>
          </v:shape>
          <o:OLEObject Type="Embed" ProgID="Equation.DSMT4" ShapeID="_x0000_i1036" DrawAspect="Content" ObjectID="_1766156436" r:id="rId93"/>
        </w:object>
      </w:r>
      <w:r>
        <w:t>。</w:t>
      </w:r>
    </w:p>
    <w:p w14:paraId="5B8F5603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60452898" wp14:editId="58332A8E">
            <wp:extent cx="2828925" cy="971550"/>
            <wp:effectExtent l="0" t="0" r="9525" b="0"/>
            <wp:docPr id="38" name="图片 38" descr="@@@c6067205-f6a8-47a9-bc01-56315d5ae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@@@c6067205-f6a8-47a9-bc01-56315d5ae262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</w:rPr>
        <w:t>  </w:t>
      </w:r>
    </w:p>
    <w:p w14:paraId="24E38B61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4</w:t>
      </w:r>
      <w:r>
        <w:t>．实验课上，小明用托盘天平测量笔袋质量，将笔袋放在调好的天平左盘，向右盘加减砝码，当加上最小砝码时，指针偏转情况如图所示。于是他向右移动平衡螺母，使横梁平衡，则他测量的结果偏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。正确的做法是：不移动平衡螺母，而应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，直到横梁再次平衡。</w:t>
      </w:r>
    </w:p>
    <w:p w14:paraId="4866DD5B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DF47389" wp14:editId="66012276">
            <wp:extent cx="1104900" cy="790575"/>
            <wp:effectExtent l="0" t="0" r="0" b="9525"/>
            <wp:docPr id="39" name="图片 39" descr="@@@b73d986b-b880-4a02-981f-7bd1ae5dcb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@@@b73d986b-b880-4a02-981f-7bd1ae5dcbe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</w:rPr>
        <w:t>  </w:t>
      </w:r>
    </w:p>
    <w:p w14:paraId="2D46D316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24" w:name="_Toc155542806"/>
      <w:r>
        <w:rPr>
          <w:rFonts w:hint="eastAsia"/>
          <w:highlight w:val="yellow"/>
          <w:u w:val="double"/>
        </w:rPr>
        <w:t>题型</w:t>
      </w:r>
      <w:r>
        <w:rPr>
          <w:rFonts w:hint="eastAsia"/>
          <w:highlight w:val="yellow"/>
          <w:u w:val="double"/>
        </w:rPr>
        <w:t>25</w:t>
      </w:r>
      <w:r>
        <w:rPr>
          <w:rFonts w:hint="eastAsia"/>
          <w:highlight w:val="yellow"/>
          <w:u w:val="double"/>
        </w:rPr>
        <w:t>：质量属性和密度特性</w:t>
      </w:r>
      <w:bookmarkEnd w:id="24"/>
    </w:p>
    <w:p w14:paraId="111CC378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1</w:t>
      </w:r>
      <w:r>
        <w:t>．日常生活中，我们通常说</w:t>
      </w:r>
      <w:r>
        <w:t>“</w:t>
      </w:r>
      <w:r>
        <w:t>铁锅</w:t>
      </w:r>
      <w:r>
        <w:t>”</w:t>
      </w:r>
      <w:r>
        <w:t>比</w:t>
      </w:r>
      <w:r>
        <w:t>“</w:t>
      </w:r>
      <w:r>
        <w:t>铁勺</w:t>
      </w:r>
      <w:r>
        <w:t>”</w:t>
      </w:r>
      <w:r>
        <w:t>重，</w:t>
      </w:r>
      <w:r>
        <w:t>“</w:t>
      </w:r>
      <w:r>
        <w:t>铁</w:t>
      </w:r>
      <w:r>
        <w:t>”</w:t>
      </w:r>
      <w:r>
        <w:t>比</w:t>
      </w:r>
      <w:r>
        <w:t>“</w:t>
      </w:r>
      <w:r>
        <w:t>棉花</w:t>
      </w:r>
      <w:r>
        <w:t>”</w:t>
      </w:r>
      <w:r>
        <w:t>重。前者指的是</w:t>
      </w:r>
      <w:r>
        <w:rPr>
          <w:rFonts w:ascii="Times New Roman" w:eastAsia="Times New Roman" w:hAnsi="Times New Roman" w:cs="Times New Roman"/>
          <w:u w:val="single"/>
        </w:rPr>
        <w:t xml:space="preserve">       </w:t>
      </w:r>
      <w:r>
        <w:t>，后者指的是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。航天员将在地球上质量为</w:t>
      </w:r>
      <w:r>
        <w:t>1kg</w:t>
      </w:r>
      <w:r>
        <w:t>的食物带到太空中去，它的质量会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（填</w:t>
      </w:r>
      <w:r>
        <w:t>“</w:t>
      </w:r>
      <w:r>
        <w:t>增大</w:t>
      </w:r>
      <w:r>
        <w:t>”</w:t>
      </w:r>
      <w:r>
        <w:t>、</w:t>
      </w:r>
      <w:r>
        <w:t>“</w:t>
      </w:r>
      <w:r>
        <w:t>减小</w:t>
      </w:r>
      <w:r>
        <w:t>”</w:t>
      </w:r>
      <w:r>
        <w:t>或</w:t>
      </w:r>
      <w:r>
        <w:t>“</w:t>
      </w:r>
      <w:r>
        <w:t>不变</w:t>
      </w:r>
      <w:r>
        <w:t>”</w:t>
      </w:r>
      <w:r>
        <w:t>）</w:t>
      </w:r>
    </w:p>
    <w:p w14:paraId="17838938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2</w:t>
      </w:r>
      <w:r>
        <w:t>．</w:t>
      </w:r>
      <w:r>
        <w:t>2021</w:t>
      </w:r>
      <w:r>
        <w:t>年</w:t>
      </w:r>
      <w:r>
        <w:t>11</w:t>
      </w:r>
      <w:r>
        <w:t>月</w:t>
      </w:r>
      <w:r>
        <w:t>7</w:t>
      </w:r>
      <w:r>
        <w:t>日，航天员翟志刚、王亚</w:t>
      </w:r>
      <w:proofErr w:type="gramStart"/>
      <w:r>
        <w:t>平身穿我国</w:t>
      </w:r>
      <w:proofErr w:type="gramEnd"/>
      <w:r>
        <w:t>新一代</w:t>
      </w:r>
      <w:r>
        <w:t>“</w:t>
      </w:r>
      <w:r>
        <w:t>飞天</w:t>
      </w:r>
      <w:r>
        <w:t>”</w:t>
      </w:r>
      <w:r>
        <w:t>舱外航天服，先后从天和核心舱节点舱成功出舱．出舱时，王亚</w:t>
      </w:r>
      <w:proofErr w:type="gramStart"/>
      <w:r>
        <w:t>平身穿</w:t>
      </w:r>
      <w:proofErr w:type="gramEnd"/>
      <w:r>
        <w:t>航天服的质量</w:t>
      </w:r>
      <w:r>
        <w:rPr>
          <w:rFonts w:ascii="Times New Roman" w:eastAsia="Times New Roman" w:hAnsi="Times New Roman" w:cs="Times New Roman"/>
          <w:u w:val="single"/>
        </w:rPr>
        <w:t xml:space="preserve">             </w:t>
      </w:r>
      <w:r>
        <w:t>（选填</w:t>
      </w:r>
      <w:r>
        <w:t>“</w:t>
      </w:r>
      <w:r>
        <w:t>变大</w:t>
      </w:r>
      <w:r>
        <w:t>”</w:t>
      </w:r>
      <w:r>
        <w:t>、</w:t>
      </w:r>
      <w:r>
        <w:t>“</w:t>
      </w:r>
      <w:r>
        <w:t>变小</w:t>
      </w:r>
      <w:r>
        <w:t>”</w:t>
      </w:r>
      <w:r>
        <w:t>或</w:t>
      </w:r>
      <w:r>
        <w:t>“</w:t>
      </w:r>
      <w:r>
        <w:t>不变</w:t>
      </w:r>
      <w:r>
        <w:t>”</w:t>
      </w:r>
      <w:r>
        <w:t>）。航天员利用太空冰箱将一杯</w:t>
      </w:r>
      <w:r>
        <w:object w:dxaOrig="387" w:dyaOrig="281" w14:anchorId="549404F3">
          <v:shape id="_x0000_i1037" type="#_x0000_t75" alt="eqId98c786b5c57868f657fcd58bfe0a87c3" style="width:19.35pt;height:14.05pt" o:ole="">
            <v:imagedata r:id="rId96" o:title="eqId98c786b5c57868f657fcd58bfe0a87c3"/>
          </v:shape>
          <o:OLEObject Type="Embed" ProgID="Equation.DSMT4" ShapeID="_x0000_i1037" DrawAspect="Content" ObjectID="_1766156437" r:id="rId97"/>
        </w:object>
      </w:r>
      <w:r>
        <w:t>的水制成了冰，</w:t>
      </w:r>
      <w:proofErr w:type="gramStart"/>
      <w:r>
        <w:t>则冰的</w:t>
      </w:r>
      <w:proofErr w:type="gramEnd"/>
      <w:r>
        <w:t>质量是</w:t>
      </w:r>
      <w:r>
        <w:rPr>
          <w:rFonts w:ascii="Times New Roman" w:eastAsia="Times New Roman" w:hAnsi="Times New Roman" w:cs="Times New Roman"/>
          <w:u w:val="single"/>
        </w:rPr>
        <w:t xml:space="preserve">               </w:t>
      </w:r>
      <w:r>
        <w:object w:dxaOrig="281" w:dyaOrig="281" w14:anchorId="4D8EB053">
          <v:shape id="_x0000_i1038" type="#_x0000_t75" alt="eqId24f7c4a8558eff6427d22b6c0c855721" style="width:14.05pt;height:14.05pt" o:ole="">
            <v:imagedata r:id="rId98" o:title="eqId24f7c4a8558eff6427d22b6c0c855721"/>
          </v:shape>
          <o:OLEObject Type="Embed" ProgID="Equation.DSMT4" ShapeID="_x0000_i1038" DrawAspect="Content" ObjectID="_1766156438" r:id="rId99"/>
        </w:object>
      </w:r>
      <w:r>
        <w:t>，将这块冰熔化掉一半，剩下的冰块的密度会</w:t>
      </w:r>
      <w:r>
        <w:rPr>
          <w:rFonts w:ascii="Times New Roman" w:eastAsia="Times New Roman" w:hAnsi="Times New Roman" w:cs="Times New Roman"/>
          <w:u w:val="single"/>
        </w:rPr>
        <w:t xml:space="preserve">               </w:t>
      </w:r>
      <w:r>
        <w:t>（选填</w:t>
      </w:r>
      <w:r>
        <w:t>“</w:t>
      </w:r>
      <w:r>
        <w:t>变大</w:t>
      </w:r>
      <w:r>
        <w:t>”</w:t>
      </w:r>
      <w:r>
        <w:t>、</w:t>
      </w:r>
      <w:r>
        <w:t>“</w:t>
      </w:r>
      <w:r>
        <w:t>变小</w:t>
      </w:r>
      <w:r>
        <w:t>”</w:t>
      </w:r>
      <w:r>
        <w:t>或</w:t>
      </w:r>
      <w:r>
        <w:t>“</w:t>
      </w:r>
      <w:r>
        <w:t>不变</w:t>
      </w:r>
      <w:r>
        <w:t>”</w:t>
      </w:r>
      <w:r>
        <w:t>）。</w:t>
      </w:r>
    </w:p>
    <w:p w14:paraId="2C33ECC8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lastRenderedPageBreak/>
        <w:t>3</w:t>
      </w:r>
      <w:r>
        <w:t>．丹顶鹤立立跟同伴打架，失去了上喙。华南理工大学技术团队利用</w:t>
      </w:r>
      <w:r>
        <w:t>3D</w:t>
      </w:r>
      <w:r>
        <w:t>打印做出塑料上喙的大致模样，接着手工打磨得到形状完美的塑料上喙，打磨过程中塑料上喙的质量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、密度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 xml:space="preserve"> </w:t>
      </w:r>
      <w:r>
        <w:t>。</w:t>
      </w:r>
    </w:p>
    <w:p w14:paraId="5F0F7A6A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4</w:t>
      </w:r>
      <w:r>
        <w:t>．俗话说的好</w:t>
      </w:r>
      <w:r>
        <w:t>“</w:t>
      </w:r>
      <w:r>
        <w:t>只要功夫深，铁棒磨成针</w:t>
      </w:r>
      <w:r>
        <w:t>”</w:t>
      </w:r>
      <w:r>
        <w:t>，此过程中铁棒的密度</w:t>
      </w:r>
      <w: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；一个氧气瓶充满氧气，在给急救病人供氧时用去了一半氧气，则氧气密度</w:t>
      </w:r>
      <w:r>
        <w:t xml:space="preserve"> 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（均选填</w:t>
      </w:r>
      <w:r>
        <w:t>“</w:t>
      </w:r>
      <w:r>
        <w:t>变大</w:t>
      </w:r>
      <w:r>
        <w:t>”“</w:t>
      </w:r>
      <w:r>
        <w:t>变小</w:t>
      </w:r>
      <w:r>
        <w:t>”</w:t>
      </w:r>
      <w:r>
        <w:t>或</w:t>
      </w:r>
      <w:r>
        <w:t>“</w:t>
      </w:r>
      <w:r>
        <w:t>不变</w:t>
      </w:r>
      <w:r>
        <w:t>”</w:t>
      </w:r>
      <w:r>
        <w:t>）。</w:t>
      </w:r>
    </w:p>
    <w:p w14:paraId="6FD81277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25" w:name="_Toc155542807"/>
      <w:r>
        <w:rPr>
          <w:rFonts w:hint="eastAsia"/>
          <w:highlight w:val="yellow"/>
          <w:u w:val="double"/>
        </w:rPr>
        <w:t>题型</w:t>
      </w:r>
      <w:r>
        <w:rPr>
          <w:rFonts w:hint="eastAsia"/>
          <w:highlight w:val="yellow"/>
          <w:u w:val="double"/>
        </w:rPr>
        <w:t>26</w:t>
      </w:r>
      <w:r>
        <w:rPr>
          <w:rFonts w:hint="eastAsia"/>
          <w:highlight w:val="yellow"/>
          <w:u w:val="double"/>
        </w:rPr>
        <w:t>：密度相关计算</w:t>
      </w:r>
      <w:bookmarkEnd w:id="25"/>
    </w:p>
    <w:p w14:paraId="4F4956E4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1</w:t>
      </w:r>
      <w:r>
        <w:t>．</w:t>
      </w:r>
      <w:proofErr w:type="gramStart"/>
      <w:r>
        <w:t>一</w:t>
      </w:r>
      <w:proofErr w:type="gramEnd"/>
      <w:r>
        <w:t>瓶装满豆油的油瓶上标有</w:t>
      </w:r>
      <w:r>
        <w:t>“5L”</w:t>
      </w:r>
      <w:r>
        <w:t>字样，</w:t>
      </w:r>
      <w:r>
        <w:t>5L</w:t>
      </w:r>
      <w:r>
        <w:t>指的是油的体积，若豆油的密度为</w:t>
      </w:r>
      <w:r>
        <w:object w:dxaOrig="1372" w:dyaOrig="316" w14:anchorId="760F3604">
          <v:shape id="_x0000_i1039" type="#_x0000_t75" alt="eqId79506255dd94a8e2f5818bdfb18328ac" style="width:68.6pt;height:15.8pt" o:ole="">
            <v:imagedata r:id="rId100" o:title="eqId79506255dd94a8e2f5818bdfb18328ac"/>
          </v:shape>
          <o:OLEObject Type="Embed" ProgID="Equation.DSMT4" ShapeID="_x0000_i1039" DrawAspect="Content" ObjectID="_1766156439" r:id="rId101"/>
        </w:object>
      </w:r>
      <w:r>
        <w:t>，则瓶里豆油的质量为</w:t>
      </w:r>
      <w:r>
        <w:rPr>
          <w:rFonts w:ascii="Times New Roman" w:eastAsia="Times New Roman" w:hAnsi="Times New Roman" w:cs="Times New Roman"/>
          <w:u w:val="single"/>
        </w:rPr>
        <w:t xml:space="preserve">     </w:t>
      </w:r>
      <w:r>
        <w:t>kg</w:t>
      </w:r>
      <w:r>
        <w:t>，如果用这个瓶子装水，</w:t>
      </w:r>
      <w:r>
        <w:rPr>
          <w:rFonts w:ascii="Times New Roman" w:eastAsia="Times New Roman" w:hAnsi="Times New Roman" w:cs="Times New Roman"/>
          <w:u w:val="single"/>
        </w:rPr>
        <w:t xml:space="preserve">     </w:t>
      </w:r>
      <w:r>
        <w:t>装得下同样质量的水（填</w:t>
      </w:r>
      <w:r>
        <w:t>“</w:t>
      </w:r>
      <w:r>
        <w:t>能</w:t>
      </w:r>
      <w:r>
        <w:t>”</w:t>
      </w:r>
      <w:r>
        <w:t>或</w:t>
      </w:r>
      <w:r>
        <w:t>“</w:t>
      </w:r>
      <w:r>
        <w:t>不能</w:t>
      </w:r>
      <w:r>
        <w:t>”</w:t>
      </w:r>
      <w:r>
        <w:t>）。</w:t>
      </w:r>
    </w:p>
    <w:p w14:paraId="4B9745D0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2</w:t>
      </w:r>
      <w:r>
        <w:t>．现有塑料、木材、棉花、泡沫</w:t>
      </w:r>
      <w:r>
        <w:t>4</w:t>
      </w:r>
      <w:r>
        <w:t>种材料各</w:t>
      </w:r>
      <w:r>
        <w:t>60</w:t>
      </w:r>
      <w:r>
        <w:t>吨通过铁路货车进行运输，</w:t>
      </w:r>
      <w:proofErr w:type="gramStart"/>
      <w:r>
        <w:t>已知每</w:t>
      </w:r>
      <w:proofErr w:type="gramEnd"/>
      <w:r>
        <w:t>一节货车车厢的容积为</w:t>
      </w:r>
      <w:r>
        <w:object w:dxaOrig="615" w:dyaOrig="271" w14:anchorId="40983DCD">
          <v:shape id="_x0000_i1040" type="#_x0000_t75" alt="eqId58ccac00fa476e38aedf567e44f60cf7" style="width:30.75pt;height:13.55pt" o:ole="">
            <v:imagedata r:id="rId102" o:title="eqId58ccac00fa476e38aedf567e44f60cf7"/>
          </v:shape>
          <o:OLEObject Type="Embed" ProgID="Equation.DSMT4" ShapeID="_x0000_i1040" DrawAspect="Content" ObjectID="_1766156440" r:id="rId103"/>
        </w:object>
      </w:r>
      <w:r>
        <w:t>，载重不超过</w:t>
      </w:r>
      <w:r>
        <w:t>60</w:t>
      </w:r>
      <w:r>
        <w:t>吨，</w:t>
      </w:r>
      <w:r>
        <w:object w:dxaOrig="1477" w:dyaOrig="356" w14:anchorId="2B87AF2D">
          <v:shape id="_x0000_i1041" type="#_x0000_t75" alt="eqIda883cac98c0e2afa402b3dacf69a5443" style="width:73.85pt;height:17.8pt" o:ole="">
            <v:imagedata r:id="rId104" o:title="eqIda883cac98c0e2afa402b3dacf69a5443"/>
          </v:shape>
          <o:OLEObject Type="Embed" ProgID="Equation.DSMT4" ShapeID="_x0000_i1041" DrawAspect="Content" ObjectID="_1766156441" r:id="rId105"/>
        </w:object>
      </w:r>
      <w:r>
        <w:t>，</w:t>
      </w:r>
      <w:r>
        <w:object w:dxaOrig="1495" w:dyaOrig="357" w14:anchorId="0F5812B0">
          <v:shape id="_x0000_i1042" type="#_x0000_t75" alt="eqId8c905ca1d87f395c52c8c5c7c8d92a79" style="width:74.75pt;height:17.85pt" o:ole="">
            <v:imagedata r:id="rId106" o:title="eqId8c905ca1d87f395c52c8c5c7c8d92a79"/>
          </v:shape>
          <o:OLEObject Type="Embed" ProgID="Equation.DSMT4" ShapeID="_x0000_i1042" DrawAspect="Content" ObjectID="_1766156442" r:id="rId107"/>
        </w:object>
      </w:r>
      <w:r>
        <w:t>，</w:t>
      </w:r>
      <w:r>
        <w:object w:dxaOrig="1495" w:dyaOrig="357" w14:anchorId="40D1AC66">
          <v:shape id="_x0000_i1043" type="#_x0000_t75" alt="eqId6d6f79877d013153877e26bec42e72ae" style="width:74.75pt;height:17.85pt" o:ole="">
            <v:imagedata r:id="rId108" o:title="eqId6d6f79877d013153877e26bec42e72ae"/>
          </v:shape>
          <o:OLEObject Type="Embed" ProgID="Equation.DSMT4" ShapeID="_x0000_i1043" DrawAspect="Content" ObjectID="_1766156443" r:id="rId109"/>
        </w:object>
      </w:r>
      <w:r>
        <w:t>，</w:t>
      </w:r>
      <w:r>
        <w:object w:dxaOrig="1477" w:dyaOrig="356" w14:anchorId="46CFA350">
          <v:shape id="_x0000_i1044" type="#_x0000_t75" alt="eqId40e26587f33276f9796e893f29bd9c57" style="width:73.85pt;height:17.8pt" o:ole="">
            <v:imagedata r:id="rId110" o:title="eqId40e26587f33276f9796e893f29bd9c57"/>
          </v:shape>
          <o:OLEObject Type="Embed" ProgID="Equation.DSMT4" ShapeID="_x0000_i1044" DrawAspect="Content" ObjectID="_1766156444" r:id="rId111"/>
        </w:object>
      </w:r>
      <w:r>
        <w:t>。要求使用车厢的节数最少，那么最多有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节车厢能够得到完全充分的利用，此时未装满的那一节车厢装载货物的质量至少为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吨。</w:t>
      </w:r>
    </w:p>
    <w:p w14:paraId="055E265D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．甲、乙两实心铁块，它们的体积之比是</w:t>
      </w:r>
      <w:r>
        <w:t>1∶3</w:t>
      </w:r>
      <w:r>
        <w:t>，其密度之比是</w:t>
      </w:r>
      <w:r>
        <w:rPr>
          <w:rFonts w:ascii="Times New Roman" w:eastAsia="Times New Roman" w:hAnsi="Times New Roman" w:cs="Times New Roman"/>
          <w:u w:val="single"/>
        </w:rPr>
        <w:t xml:space="preserve">         </w:t>
      </w:r>
      <w:r>
        <w:t xml:space="preserve"> </w:t>
      </w:r>
      <w:r>
        <w:t>；质量之比是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；若甲截去</w:t>
      </w:r>
      <w:r>
        <w:object w:dxaOrig="211" w:dyaOrig="541" w14:anchorId="26B9213C">
          <v:shape id="_x0000_i1045" type="#_x0000_t75" alt="eqIdd33adb74906403b0b00fcbd9fa691d8b" style="width:10.55pt;height:27.05pt" o:ole="">
            <v:imagedata r:id="rId112" o:title="eqIdd33adb74906403b0b00fcbd9fa691d8b"/>
          </v:shape>
          <o:OLEObject Type="Embed" ProgID="Equation.DSMT4" ShapeID="_x0000_i1045" DrawAspect="Content" ObjectID="_1766156445" r:id="rId113"/>
        </w:object>
      </w:r>
      <w:r>
        <w:t>，</w:t>
      </w:r>
      <w:r>
        <w:t xml:space="preserve"> </w:t>
      </w:r>
      <w:r>
        <w:t>乙截去</w:t>
      </w:r>
      <w:r>
        <w:object w:dxaOrig="210" w:dyaOrig="544" w14:anchorId="273CC73A">
          <v:shape id="_x0000_i1046" type="#_x0000_t75" alt="eqId8b2a698891d42c70b597f0da4f215f09" style="width:10.5pt;height:27.2pt" o:ole="">
            <v:imagedata r:id="rId114" o:title="eqId8b2a698891d42c70b597f0da4f215f09"/>
          </v:shape>
          <o:OLEObject Type="Embed" ProgID="Equation.DSMT4" ShapeID="_x0000_i1046" DrawAspect="Content" ObjectID="_1766156446" r:id="rId115"/>
        </w:object>
      </w:r>
      <w:r>
        <w:t>，则余下部分的密度之比为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。</w:t>
      </w:r>
    </w:p>
    <w:p w14:paraId="07F2838C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4</w:t>
      </w:r>
      <w:r>
        <w:t>．用量杯</w:t>
      </w:r>
      <w:proofErr w:type="gramStart"/>
      <w:r>
        <w:t>盛某种</w:t>
      </w:r>
      <w:proofErr w:type="gramEnd"/>
      <w:r>
        <w:t>液体，测得液体与量杯总质量</w:t>
      </w:r>
      <w:r>
        <w:rPr>
          <w:rFonts w:ascii="Times New Roman" w:eastAsia="Times New Roman" w:hAnsi="Times New Roman" w:cs="Times New Roman"/>
          <w:i/>
        </w:rPr>
        <w:t>m</w:t>
      </w:r>
      <w:r>
        <w:t>与液体体积</w:t>
      </w:r>
      <w:r>
        <w:rPr>
          <w:rFonts w:ascii="Times New Roman" w:eastAsia="Times New Roman" w:hAnsi="Times New Roman" w:cs="Times New Roman"/>
          <w:i/>
        </w:rPr>
        <w:t>V</w:t>
      </w:r>
      <w:r>
        <w:t>的关系如图所示，请根据图像得出量杯的质量为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g</w:t>
      </w:r>
      <w:r>
        <w:t>；计算该液体的密度为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object w:dxaOrig="633" w:dyaOrig="316" w14:anchorId="61B3BA09">
          <v:shape id="_x0000_i1047" type="#_x0000_t75" alt="eqIda41b954c8cbb6a9c5e6375c380f7145d" style="width:31.65pt;height:15.8pt" o:ole="">
            <v:imagedata r:id="rId116" o:title="eqIda41b954c8cbb6a9c5e6375c380f7145d"/>
          </v:shape>
          <o:OLEObject Type="Embed" ProgID="Equation.DSMT4" ShapeID="_x0000_i1047" DrawAspect="Content" ObjectID="_1766156447" r:id="rId117"/>
        </w:object>
      </w:r>
      <w:r>
        <w:t>。</w:t>
      </w:r>
    </w:p>
    <w:p w14:paraId="7DAD4974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46F4CD6D" wp14:editId="3879A67D">
            <wp:extent cx="1733550" cy="1314450"/>
            <wp:effectExtent l="0" t="0" r="0" b="0"/>
            <wp:docPr id="40" name="图片 40" descr="@@@f268ddf8-1ac0-4956-93a7-7b477c96c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@@@f268ddf8-1ac0-4956-93a7-7b477c96c03f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7DECC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5</w:t>
      </w:r>
      <w:r>
        <w:t>．如图所示，一个瓶子里有不多的水，乌鸦喝不到水，聪明的</w:t>
      </w:r>
      <w:proofErr w:type="gramStart"/>
      <w:r>
        <w:t>乌鸦就衔了</w:t>
      </w:r>
      <w:proofErr w:type="gramEnd"/>
      <w:r>
        <w:t>很多小石块填到瓶子里，水面上升了，乌鸦喝到了水，若瓶子的容积为</w:t>
      </w:r>
      <w:r>
        <w:t>450mL</w:t>
      </w:r>
      <w:r>
        <w:t>，内有</w:t>
      </w:r>
      <w:r>
        <w:t>0.2kg</w:t>
      </w:r>
      <w:r>
        <w:t>的水，当水面正好上升到瓶口，乌鸦投入石块的体积是</w:t>
      </w:r>
      <w:r>
        <w:rPr>
          <w:rFonts w:ascii="Times New Roman" w:eastAsia="Times New Roman" w:hAnsi="Times New Roman" w:cs="Times New Roman"/>
          <w:u w:val="single"/>
        </w:rPr>
        <w:t xml:space="preserve">          </w:t>
      </w:r>
      <w:r>
        <w:t>cm</w:t>
      </w:r>
      <w:r>
        <w:rPr>
          <w:vertAlign w:val="superscript"/>
        </w:rPr>
        <w:t>3</w:t>
      </w:r>
      <w:r>
        <w:t>，石块的质量是</w:t>
      </w:r>
      <w:r>
        <w:rPr>
          <w:rFonts w:ascii="Times New Roman" w:eastAsia="Times New Roman" w:hAnsi="Times New Roman" w:cs="Times New Roman"/>
          <w:u w:val="single"/>
        </w:rPr>
        <w:t xml:space="preserve">          </w:t>
      </w:r>
      <w:r>
        <w:t>g</w:t>
      </w:r>
      <w:r>
        <w:t>（石块密度为</w:t>
      </w:r>
      <w:r>
        <w:lastRenderedPageBreak/>
        <w:t>2.6×10</w:t>
      </w:r>
      <w:r>
        <w:rPr>
          <w:vertAlign w:val="superscript"/>
        </w:rPr>
        <w:t>3</w:t>
      </w:r>
      <w:r>
        <w:t>kg/m</w:t>
      </w:r>
      <w:r>
        <w:rPr>
          <w:vertAlign w:val="superscript"/>
        </w:rPr>
        <w:t>3</w:t>
      </w:r>
      <w:r>
        <w:t>）</w:t>
      </w:r>
    </w:p>
    <w:p w14:paraId="095B3B76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2DF4E5B9" wp14:editId="271DBBA8">
            <wp:extent cx="1276350" cy="1076325"/>
            <wp:effectExtent l="0" t="0" r="0" b="9525"/>
            <wp:docPr id="41" name="图片 41" descr="@@@3f34d207-3b4f-42c8-9290-3cfe18795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@@@3f34d207-3b4f-42c8-9290-3cfe18795b58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4E162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6</w:t>
      </w:r>
      <w:r>
        <w:t>．如图是甲、乙两种不同物质的质量和体积的关系图像。</w:t>
      </w:r>
      <w:proofErr w:type="gramStart"/>
      <w:r>
        <w:t>甲物质</w:t>
      </w:r>
      <w:proofErr w:type="gramEnd"/>
      <w:r>
        <w:t>的密度</w:t>
      </w:r>
      <w:r>
        <w:rPr>
          <w:rFonts w:ascii="Times New Roman" w:eastAsia="Times New Roman" w:hAnsi="Times New Roman" w:cs="Times New Roman"/>
          <w:i/>
        </w:rPr>
        <w:t>ρ</w:t>
      </w:r>
      <w:r>
        <w:rPr>
          <w:rFonts w:ascii="宋体" w:eastAsia="宋体" w:hAnsi="宋体" w:cs="宋体"/>
          <w:i/>
          <w:vertAlign w:val="subscript"/>
        </w:rPr>
        <w:t>甲</w:t>
      </w:r>
      <w:r>
        <w:t>为</w:t>
      </w:r>
      <w:r>
        <w:rPr>
          <w:rFonts w:ascii="Times New Roman" w:eastAsia="Times New Roman" w:hAnsi="Times New Roman" w:cs="Times New Roman"/>
          <w:u w:val="single"/>
        </w:rPr>
        <w:t xml:space="preserve">          </w:t>
      </w:r>
      <w:r>
        <w:t>g/m</w:t>
      </w:r>
      <w:r>
        <w:rPr>
          <w:vertAlign w:val="superscript"/>
        </w:rPr>
        <w:t>3</w:t>
      </w:r>
      <w:r>
        <w:t>，</w:t>
      </w:r>
      <w:r>
        <w:rPr>
          <w:rFonts w:ascii="Times New Roman" w:eastAsia="Times New Roman" w:hAnsi="Times New Roman" w:cs="Times New Roman"/>
          <w:i/>
        </w:rPr>
        <w:t>ρ</w:t>
      </w:r>
      <w:r>
        <w:rPr>
          <w:rFonts w:ascii="宋体" w:eastAsia="宋体" w:hAnsi="宋体" w:cs="宋体"/>
          <w:i/>
          <w:vertAlign w:val="subscript"/>
        </w:rPr>
        <w:t>甲</w:t>
      </w:r>
      <w:r>
        <w:rPr>
          <w:rFonts w:ascii="Times New Roman" w:eastAsia="Times New Roman" w:hAnsi="Times New Roman" w:cs="Times New Roman"/>
          <w:i/>
          <w:u w:val="single"/>
        </w:rPr>
        <w:t xml:space="preserve">        </w:t>
      </w:r>
      <w:r>
        <w:rPr>
          <w:rFonts w:ascii="Times New Roman" w:eastAsia="Times New Roman" w:hAnsi="Times New Roman" w:cs="Times New Roman"/>
          <w:i/>
        </w:rPr>
        <w:t>ρ</w:t>
      </w:r>
      <w:r>
        <w:rPr>
          <w:rFonts w:ascii="宋体" w:eastAsia="宋体" w:hAnsi="宋体" w:cs="宋体"/>
          <w:i/>
          <w:vertAlign w:val="subscript"/>
        </w:rPr>
        <w:t>乙</w:t>
      </w:r>
      <w:r>
        <w:t>（选填</w:t>
      </w:r>
      <w:r>
        <w:t>“</w:t>
      </w:r>
      <w:r>
        <w:t>＝</w:t>
      </w:r>
      <w:r>
        <w:t>”“</w:t>
      </w:r>
      <w:r>
        <w:t>＞</w:t>
      </w:r>
      <w:r>
        <w:t>”</w:t>
      </w:r>
      <w:r>
        <w:t>或</w:t>
      </w:r>
      <w:r>
        <w:t>“</w:t>
      </w:r>
      <w:r>
        <w:t>＜</w:t>
      </w:r>
      <w:r>
        <w:t>”</w:t>
      </w:r>
      <w:r>
        <w:t>）。分别用甲、乙两种物质做成体积相同的实心体，则它们的质量之比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宋体" w:eastAsia="宋体" w:hAnsi="宋体" w:cs="宋体"/>
          <w:i/>
          <w:vertAlign w:val="subscript"/>
        </w:rPr>
        <w:t>甲</w:t>
      </w:r>
      <w:r>
        <w:t>∶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宋体" w:eastAsia="宋体" w:hAnsi="宋体" w:cs="宋体"/>
          <w:i/>
          <w:vertAlign w:val="subscript"/>
        </w:rPr>
        <w:t>乙</w:t>
      </w:r>
      <w:r>
        <w:t>为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。</w:t>
      </w:r>
    </w:p>
    <w:p w14:paraId="324712F7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3AB4E084" wp14:editId="4816028B">
            <wp:extent cx="1733550" cy="1571625"/>
            <wp:effectExtent l="0" t="0" r="0" b="9525"/>
            <wp:docPr id="42" name="图片 42" descr="@@@4916bf7f-1cc0-411e-a29e-dbdb80819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@@@4916bf7f-1cc0-411e-a29e-dbdb80819326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F6791" w14:textId="77777777" w:rsidR="007B1797" w:rsidRPr="00911223" w:rsidRDefault="00000000" w:rsidP="00911223">
      <w:pPr>
        <w:pStyle w:val="1"/>
        <w:rPr>
          <w:highlight w:val="yellow"/>
          <w:u w:val="double"/>
        </w:rPr>
      </w:pPr>
      <w:bookmarkStart w:id="26" w:name="_Toc155542808"/>
      <w:r>
        <w:rPr>
          <w:rFonts w:hint="eastAsia"/>
          <w:highlight w:val="yellow"/>
          <w:u w:val="double"/>
        </w:rPr>
        <w:t>题型</w:t>
      </w:r>
      <w:r>
        <w:rPr>
          <w:rFonts w:hint="eastAsia"/>
          <w:highlight w:val="yellow"/>
          <w:u w:val="double"/>
        </w:rPr>
        <w:t>27</w:t>
      </w:r>
      <w:r>
        <w:rPr>
          <w:rFonts w:hint="eastAsia"/>
          <w:highlight w:val="yellow"/>
          <w:u w:val="double"/>
        </w:rPr>
        <w:t>：密度与社会生活</w:t>
      </w:r>
      <w:bookmarkEnd w:id="26"/>
    </w:p>
    <w:p w14:paraId="43251DB6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．如图是研究人员在一定的环境下，加热</w:t>
      </w:r>
      <w:r>
        <w:t>1g</w:t>
      </w:r>
      <w:r>
        <w:t>冰所记录的</w:t>
      </w:r>
      <w:r>
        <w:t>“</w:t>
      </w:r>
      <w:r>
        <w:t>体积</w:t>
      </w:r>
      <w:r>
        <w:t>-</w:t>
      </w:r>
      <w:r>
        <w:t>温度</w:t>
      </w:r>
      <w:r>
        <w:t>”</w:t>
      </w:r>
      <w:r>
        <w:t>的图像。冰从</w:t>
      </w:r>
      <w:r>
        <w:t>-4</w:t>
      </w:r>
      <w:r>
        <w:t>上升到</w:t>
      </w:r>
      <w:r>
        <w:t>0℃</w:t>
      </w:r>
      <w:r>
        <w:t>时体积将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；水从</w:t>
      </w:r>
      <w:r>
        <w:t>0℃</w:t>
      </w:r>
      <w:r>
        <w:t>上升到</w:t>
      </w:r>
      <w:r>
        <w:t>4℃</w:t>
      </w:r>
      <w:r>
        <w:t>时密度将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（前两空均选填</w:t>
      </w:r>
      <w:r>
        <w:t>“</w:t>
      </w:r>
      <w:r>
        <w:t>增大</w:t>
      </w:r>
      <w:r>
        <w:t>”</w:t>
      </w:r>
      <w:r>
        <w:t>或</w:t>
      </w:r>
      <w:r>
        <w:t>“</w:t>
      </w:r>
      <w:r>
        <w:t>减小</w:t>
      </w:r>
      <w:r>
        <w:t>”</w:t>
      </w:r>
      <w:r>
        <w:t>），水在</w: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℃</w:t>
      </w:r>
      <w:r>
        <w:t>时的密度最大。</w:t>
      </w:r>
    </w:p>
    <w:p w14:paraId="01F1A8A9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0F6C5921" wp14:editId="4AA3F72B">
            <wp:extent cx="1724660" cy="1534160"/>
            <wp:effectExtent l="0" t="0" r="8890" b="8890"/>
            <wp:docPr id="43" name="图片 43" descr="@@@7cf29064-246d-45e8-9e6c-aabe061c9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@@@7cf29064-246d-45e8-9e6c-aabe061c924b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01132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2</w:t>
      </w:r>
      <w:r>
        <w:t>．在日常生活中，有一种手机贴膜近期十分热销，如图</w:t>
      </w:r>
      <w:r>
        <w:t>-1</w:t>
      </w:r>
      <w:r>
        <w:t>，这种膜即使用刀</w:t>
      </w:r>
      <w:proofErr w:type="gramStart"/>
      <w:r>
        <w:t>刻划</w:t>
      </w:r>
      <w:proofErr w:type="gramEnd"/>
      <w:r>
        <w:t>也不会留下痕迹，说明它有很高的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；如图</w:t>
      </w:r>
      <w:r>
        <w:t>-2</w:t>
      </w:r>
      <w:r>
        <w:t>，制造暖气片的材料一般应具有较好的</w:t>
      </w:r>
      <w:r>
        <w:rPr>
          <w:rFonts w:ascii="Times New Roman" w:eastAsia="Times New Roman" w:hAnsi="Times New Roman" w:cs="Times New Roman"/>
          <w:u w:val="single"/>
        </w:rPr>
        <w:t xml:space="preserve">           </w:t>
      </w:r>
      <w:r>
        <w:t>。（前两空均</w:t>
      </w:r>
      <w:proofErr w:type="gramStart"/>
      <w:r>
        <w:t>填物质</w:t>
      </w:r>
      <w:proofErr w:type="gramEnd"/>
      <w:r>
        <w:t>的物理属性）</w:t>
      </w:r>
    </w:p>
    <w:p w14:paraId="65006EAD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lastRenderedPageBreak/>
        <w:drawing>
          <wp:inline distT="0" distB="0" distL="114300" distR="114300" wp14:anchorId="0F4DFE99" wp14:editId="3E2CDC1E">
            <wp:extent cx="1924050" cy="1212215"/>
            <wp:effectExtent l="0" t="0" r="0" b="6985"/>
            <wp:docPr id="44" name="图片 44" descr="@@@5d0fb4d6-e6ed-4f3a-b206-59411ab15a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@@@5d0fb4d6-e6ed-4f3a-b206-59411ab15ac1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2C693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．如图所示，一个纸风车放在点燃的酒精灯火焰上方，风车会转动起来。在这个过程中是因为一定质量的空气受热膨胀后，密度</w:t>
      </w:r>
      <w:r>
        <w:rPr>
          <w:rFonts w:ascii="Times New Roman" w:eastAsia="Times New Roman" w:hAnsi="Times New Roman" w:cs="Times New Roman"/>
          <w:u w:val="single"/>
        </w:rPr>
        <w:t xml:space="preserve">    </w:t>
      </w:r>
      <w:r>
        <w:t>（选填</w:t>
      </w:r>
      <w:r>
        <w:t>“</w:t>
      </w:r>
      <w:r>
        <w:t>变大</w:t>
      </w:r>
      <w:r>
        <w:t>”“</w:t>
      </w:r>
      <w:r>
        <w:t>变小</w:t>
      </w:r>
      <w:r>
        <w:t>”</w:t>
      </w:r>
      <w:r>
        <w:t>或</w:t>
      </w:r>
      <w:r>
        <w:t>“</w:t>
      </w:r>
      <w:r>
        <w:t>不变</w:t>
      </w:r>
      <w:r>
        <w:t>”</w:t>
      </w:r>
      <w:r>
        <w:t>）而上升，热空气上升后，冷空气从四面八方流过来，从而形成风。冬天房间里开空调时，应该让热风向</w:t>
      </w:r>
      <w:r>
        <w:rPr>
          <w:rFonts w:ascii="Times New Roman" w:eastAsia="Times New Roman" w:hAnsi="Times New Roman" w:cs="Times New Roman"/>
          <w:u w:val="single"/>
        </w:rPr>
        <w:t xml:space="preserve">    </w:t>
      </w:r>
      <w:r>
        <w:t>（选填</w:t>
      </w:r>
      <w:r>
        <w:t>“</w:t>
      </w:r>
      <w:r>
        <w:t>上</w:t>
      </w:r>
      <w:r>
        <w:t>”</w:t>
      </w:r>
      <w:r>
        <w:t>或</w:t>
      </w:r>
      <w:r>
        <w:t>“</w:t>
      </w:r>
      <w:r>
        <w:t>下</w:t>
      </w:r>
      <w:r>
        <w:t>”</w:t>
      </w:r>
      <w:r>
        <w:t>）吹，房间内才会很快变得缓和起来。</w:t>
      </w:r>
    </w:p>
    <w:p w14:paraId="6BA8EC89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</w:rPr>
        <w:drawing>
          <wp:inline distT="0" distB="0" distL="114300" distR="114300" wp14:anchorId="5A054F00" wp14:editId="18B4A69E">
            <wp:extent cx="800100" cy="1181100"/>
            <wp:effectExtent l="0" t="0" r="0" b="0"/>
            <wp:docPr id="45" name="图片 45" descr="@@@d0ed577e-0a5e-4f29-bd06-4f3719196a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@@@d0ed577e-0a5e-4f29-bd06-4f3719196a77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73CA1" w14:textId="77777777" w:rsidR="007B1797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</w:rPr>
        <w:t>4</w:t>
      </w:r>
      <w:r>
        <w:t>．已知金属铜的密度大于铝的密度，质量相等的实心铜球和实心铝球，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球的体积大；体积相等的实心铜球和实心铝球，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球的质量大；如果把质量相等的铜和铝制成体积相等的空心球，则</w:t>
      </w:r>
      <w:r>
        <w:rPr>
          <w:rFonts w:ascii="Times New Roman" w:eastAsia="Times New Roman" w:hAnsi="Times New Roman" w:cs="Times New Roman"/>
          <w:u w:val="single"/>
        </w:rPr>
        <w:t xml:space="preserve">        </w:t>
      </w:r>
      <w:r>
        <w:t>球的空心部分大。（均选填</w:t>
      </w:r>
      <w:r>
        <w:t>“</w:t>
      </w:r>
      <w:r>
        <w:t>铜</w:t>
      </w:r>
      <w:r>
        <w:t>”</w:t>
      </w:r>
      <w:r>
        <w:t>或</w:t>
      </w:r>
      <w:r>
        <w:t>“</w:t>
      </w:r>
      <w:r>
        <w:t>铝</w:t>
      </w:r>
      <w:r>
        <w:t>”</w:t>
      </w:r>
      <w:r>
        <w:t>）</w:t>
      </w:r>
    </w:p>
    <w:p w14:paraId="412DC5E1" w14:textId="77777777" w:rsidR="007B1797" w:rsidRDefault="007B1797">
      <w:pPr>
        <w:spacing w:line="360" w:lineRule="auto"/>
        <w:jc w:val="left"/>
        <w:rPr>
          <w:rFonts w:ascii="宋体" w:eastAsia="宋体" w:hAnsi="宋体" w:cs="宋体"/>
        </w:rPr>
      </w:pPr>
    </w:p>
    <w:p w14:paraId="140D16F7" w14:textId="77777777" w:rsidR="007B1797" w:rsidRDefault="007B1797">
      <w:pPr>
        <w:spacing w:line="360" w:lineRule="auto"/>
        <w:jc w:val="left"/>
        <w:rPr>
          <w:rFonts w:ascii="宋体" w:eastAsia="宋体" w:hAnsi="宋体" w:cs="宋体"/>
        </w:rPr>
      </w:pPr>
    </w:p>
    <w:p w14:paraId="5536CD7B" w14:textId="77777777" w:rsidR="007B1797" w:rsidRDefault="007B1797">
      <w:pPr>
        <w:spacing w:line="360" w:lineRule="auto"/>
        <w:jc w:val="left"/>
        <w:rPr>
          <w:rFonts w:ascii="宋体" w:eastAsia="宋体" w:hAnsi="宋体" w:cs="宋体"/>
        </w:rPr>
      </w:pPr>
    </w:p>
    <w:p w14:paraId="3275DA06" w14:textId="77777777" w:rsidR="007B1797" w:rsidRDefault="007B1797">
      <w:pPr>
        <w:spacing w:line="360" w:lineRule="auto"/>
        <w:jc w:val="left"/>
        <w:rPr>
          <w:rFonts w:ascii="宋体" w:eastAsia="宋体" w:hAnsi="宋体" w:cs="宋体"/>
        </w:rPr>
      </w:pPr>
    </w:p>
    <w:p w14:paraId="6E39F90F" w14:textId="77777777" w:rsidR="007B1797" w:rsidRDefault="007B1797">
      <w:pPr>
        <w:spacing w:line="360" w:lineRule="auto"/>
        <w:jc w:val="left"/>
        <w:rPr>
          <w:rFonts w:ascii="宋体" w:eastAsia="宋体" w:hAnsi="宋体" w:cs="宋体"/>
        </w:rPr>
      </w:pPr>
    </w:p>
    <w:p w14:paraId="4114AF55" w14:textId="77777777" w:rsidR="007B1797" w:rsidRDefault="007B1797">
      <w:pPr>
        <w:spacing w:line="360" w:lineRule="auto"/>
        <w:jc w:val="left"/>
        <w:rPr>
          <w:rFonts w:ascii="宋体" w:eastAsia="宋体" w:hAnsi="宋体" w:cs="宋体"/>
        </w:rPr>
      </w:pPr>
    </w:p>
    <w:p w14:paraId="51972585" w14:textId="77777777" w:rsidR="007B1797" w:rsidRDefault="007B1797">
      <w:pPr>
        <w:spacing w:line="360" w:lineRule="auto"/>
        <w:jc w:val="left"/>
        <w:rPr>
          <w:rFonts w:ascii="宋体" w:eastAsia="宋体" w:hAnsi="宋体" w:cs="宋体"/>
        </w:rPr>
      </w:pPr>
    </w:p>
    <w:p w14:paraId="2E8750C2" w14:textId="77777777" w:rsidR="007B1797" w:rsidRDefault="007B1797">
      <w:pPr>
        <w:spacing w:line="360" w:lineRule="auto"/>
        <w:jc w:val="left"/>
        <w:rPr>
          <w:rFonts w:ascii="宋体" w:eastAsia="宋体" w:hAnsi="宋体" w:cs="宋体"/>
        </w:rPr>
      </w:pPr>
    </w:p>
    <w:p w14:paraId="1831FC78" w14:textId="77777777" w:rsidR="007B1797" w:rsidRDefault="007B1797">
      <w:pPr>
        <w:spacing w:line="360" w:lineRule="auto"/>
        <w:jc w:val="left"/>
        <w:rPr>
          <w:rFonts w:ascii="宋体" w:eastAsia="宋体" w:hAnsi="宋体" w:cs="宋体"/>
        </w:rPr>
      </w:pPr>
    </w:p>
    <w:p w14:paraId="50AF40D7" w14:textId="77777777" w:rsidR="007B1797" w:rsidRDefault="007B1797">
      <w:pPr>
        <w:spacing w:line="360" w:lineRule="auto"/>
        <w:jc w:val="left"/>
        <w:rPr>
          <w:rFonts w:ascii="宋体" w:eastAsia="宋体" w:hAnsi="宋体" w:cs="宋体"/>
        </w:rPr>
      </w:pPr>
    </w:p>
    <w:p w14:paraId="6E574940" w14:textId="77777777" w:rsidR="007B1797" w:rsidRDefault="007B1797">
      <w:pPr>
        <w:spacing w:line="360" w:lineRule="auto"/>
        <w:jc w:val="left"/>
        <w:rPr>
          <w:rFonts w:ascii="宋体" w:eastAsia="宋体" w:hAnsi="宋体" w:cs="宋体"/>
        </w:rPr>
      </w:pPr>
    </w:p>
    <w:p w14:paraId="25A21197" w14:textId="77777777" w:rsidR="007B1797" w:rsidRDefault="00000000">
      <w:pPr>
        <w:spacing w:line="360" w:lineRule="auto"/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br w:type="page"/>
      </w: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0" distR="0" wp14:anchorId="6568B94A" wp14:editId="7D992711">
            <wp:extent cx="5004435" cy="5989179"/>
            <wp:effectExtent l="0" t="0" r="0" b="0"/>
            <wp:docPr id="100107" name="图片 100107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7" name="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598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1797">
      <w:headerReference w:type="default" r:id="rId125"/>
      <w:footerReference w:type="default" r:id="rId1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AE242" w14:textId="77777777" w:rsidR="00035441" w:rsidRDefault="00035441">
      <w:r>
        <w:separator/>
      </w:r>
    </w:p>
  </w:endnote>
  <w:endnote w:type="continuationSeparator" w:id="0">
    <w:p w14:paraId="64B63C95" w14:textId="77777777" w:rsidR="00035441" w:rsidRDefault="00035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E13E5" w14:textId="77777777" w:rsidR="007B1797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7DAE994" wp14:editId="343FBBE4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D59BFE" w14:textId="77777777" w:rsidR="007B1797" w:rsidRDefault="0000000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fldSimple w:instr=" NUMPAGES  \* MERGEFORMAT ">
                            <w:r>
                              <w:t>4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DAE994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0;width:2in;height:2in;z-index:25165619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42D59BFE" w14:textId="77777777" w:rsidR="007B1797" w:rsidRDefault="0000000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fldSimple w:instr=" NUMPAGES  \* MERGEFORMAT ">
                      <w:r>
                        <w:t>4</w:t>
                      </w:r>
                    </w:fldSimple>
                  </w:p>
                </w:txbxContent>
              </v:textbox>
              <w10:wrap anchorx="margin"/>
            </v:shape>
          </w:pict>
        </mc:Fallback>
      </mc:AlternateContent>
    </w:r>
  </w:p>
  <w:p w14:paraId="7FBE0AAF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0C17ED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8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0D02E3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9" type="#_x0000_t75" alt="学科网 zxxk.com" style="position:absolute;margin-left:64.05pt;margin-top:-20.75pt;width:.05pt;height:.05pt;z-index:251659264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8737A" w14:textId="77777777" w:rsidR="00035441" w:rsidRDefault="00035441">
      <w:r>
        <w:separator/>
      </w:r>
    </w:p>
  </w:footnote>
  <w:footnote w:type="continuationSeparator" w:id="0">
    <w:p w14:paraId="70C5AE60" w14:textId="77777777" w:rsidR="00035441" w:rsidRDefault="000354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2D391" w14:textId="77777777" w:rsidR="004151FC" w:rsidRDefault="00000000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 w14:anchorId="4C5B21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7216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5F2FCD1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48" type="#_x0000_t136" alt="学科网 zxxk.com" style="width:.9pt;height:.8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mVlMGUwNDQ4YjAwNzgyOGMxNjFmNGQ0MDliZjgzYTIifQ=="/>
  </w:docVars>
  <w:rsids>
    <w:rsidRoot w:val="63F3724F"/>
    <w:rsid w:val="00035441"/>
    <w:rsid w:val="000945B9"/>
    <w:rsid w:val="004151FC"/>
    <w:rsid w:val="007B1797"/>
    <w:rsid w:val="00911223"/>
    <w:rsid w:val="00947CF7"/>
    <w:rsid w:val="00C02FC6"/>
    <w:rsid w:val="08F0070A"/>
    <w:rsid w:val="1941123E"/>
    <w:rsid w:val="1CDE42C2"/>
    <w:rsid w:val="318B7F2C"/>
    <w:rsid w:val="31EC68C2"/>
    <w:rsid w:val="3B3E5B12"/>
    <w:rsid w:val="3BBD1E1E"/>
    <w:rsid w:val="3EF30651"/>
    <w:rsid w:val="408166C6"/>
    <w:rsid w:val="43C024AB"/>
    <w:rsid w:val="471E1E95"/>
    <w:rsid w:val="4F5F22F4"/>
    <w:rsid w:val="54F226E1"/>
    <w:rsid w:val="63D5482B"/>
    <w:rsid w:val="63F3724F"/>
    <w:rsid w:val="6E6C7AB6"/>
    <w:rsid w:val="70F41451"/>
    <w:rsid w:val="728E0462"/>
    <w:rsid w:val="7598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6AF76F"/>
  <w15:docId w15:val="{D9CC7E53-2885-4625-9ACC-765BAAAD4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91122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10">
    <w:name w:val="标题 1 字符"/>
    <w:basedOn w:val="a0"/>
    <w:link w:val="1"/>
    <w:rsid w:val="00911223"/>
    <w:rPr>
      <w:b/>
      <w:bCs/>
      <w:kern w:val="44"/>
      <w:sz w:val="44"/>
      <w:szCs w:val="44"/>
      <w:lang w:eastAsia="zh-CN"/>
    </w:rPr>
  </w:style>
  <w:style w:type="paragraph" w:styleId="TOC">
    <w:name w:val="TOC Heading"/>
    <w:basedOn w:val="1"/>
    <w:next w:val="a"/>
    <w:uiPriority w:val="39"/>
    <w:unhideWhenUsed/>
    <w:qFormat/>
    <w:rsid w:val="0091122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D53A0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rsid w:val="00911223"/>
  </w:style>
  <w:style w:type="character" w:styleId="a5">
    <w:name w:val="Hyperlink"/>
    <w:basedOn w:val="a0"/>
    <w:uiPriority w:val="99"/>
    <w:unhideWhenUsed/>
    <w:rsid w:val="00911223"/>
    <w:rPr>
      <w:color w:val="0026E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oleObject" Target="embeddings/oleObject23.bin"/><Relationship Id="rId21" Type="http://schemas.openxmlformats.org/officeDocument/2006/relationships/image" Target="media/image11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wmf"/><Relationship Id="rId68" Type="http://schemas.openxmlformats.org/officeDocument/2006/relationships/image" Target="media/image53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image" Target="media/image85.wmf"/><Relationship Id="rId16" Type="http://schemas.openxmlformats.org/officeDocument/2006/relationships/image" Target="media/image7.jpeg"/><Relationship Id="rId107" Type="http://schemas.openxmlformats.org/officeDocument/2006/relationships/oleObject" Target="embeddings/oleObject18.bin"/><Relationship Id="rId11" Type="http://schemas.openxmlformats.org/officeDocument/2006/relationships/oleObject" Target="embeddings/oleObject1.bin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102" Type="http://schemas.openxmlformats.org/officeDocument/2006/relationships/image" Target="media/image80.wmf"/><Relationship Id="rId123" Type="http://schemas.openxmlformats.org/officeDocument/2006/relationships/image" Target="media/image93.pn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2.png"/><Relationship Id="rId95" Type="http://schemas.openxmlformats.org/officeDocument/2006/relationships/image" Target="media/image76.png"/><Relationship Id="rId22" Type="http://schemas.openxmlformats.org/officeDocument/2006/relationships/image" Target="media/image12.png"/><Relationship Id="rId27" Type="http://schemas.openxmlformats.org/officeDocument/2006/relationships/image" Target="media/image15.wmf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oleObject" Target="embeddings/oleObject8.bin"/><Relationship Id="rId69" Type="http://schemas.openxmlformats.org/officeDocument/2006/relationships/image" Target="media/image54.wmf"/><Relationship Id="rId113" Type="http://schemas.openxmlformats.org/officeDocument/2006/relationships/oleObject" Target="embeddings/oleObject21.bin"/><Relationship Id="rId118" Type="http://schemas.openxmlformats.org/officeDocument/2006/relationships/image" Target="media/image88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12" Type="http://schemas.openxmlformats.org/officeDocument/2006/relationships/image" Target="media/image4.wmf"/><Relationship Id="rId17" Type="http://schemas.openxmlformats.org/officeDocument/2006/relationships/image" Target="media/image8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5.jpeg"/><Relationship Id="rId103" Type="http://schemas.openxmlformats.org/officeDocument/2006/relationships/oleObject" Target="embeddings/oleObject16.bin"/><Relationship Id="rId108" Type="http://schemas.openxmlformats.org/officeDocument/2006/relationships/image" Target="media/image83.wmf"/><Relationship Id="rId124" Type="http://schemas.openxmlformats.org/officeDocument/2006/relationships/image" Target="media/image94.png"/><Relationship Id="rId54" Type="http://schemas.openxmlformats.org/officeDocument/2006/relationships/image" Target="media/image40.png"/><Relationship Id="rId70" Type="http://schemas.openxmlformats.org/officeDocument/2006/relationships/oleObject" Target="embeddings/oleObject9.bin"/><Relationship Id="rId75" Type="http://schemas.openxmlformats.org/officeDocument/2006/relationships/image" Target="media/image57.png"/><Relationship Id="rId91" Type="http://schemas.openxmlformats.org/officeDocument/2006/relationships/image" Target="media/image73.png"/><Relationship Id="rId96" Type="http://schemas.openxmlformats.org/officeDocument/2006/relationships/image" Target="media/image7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wmf"/><Relationship Id="rId28" Type="http://schemas.openxmlformats.org/officeDocument/2006/relationships/oleObject" Target="embeddings/oleObject6.bin"/><Relationship Id="rId49" Type="http://schemas.openxmlformats.org/officeDocument/2006/relationships/image" Target="media/image35.png"/><Relationship Id="rId114" Type="http://schemas.openxmlformats.org/officeDocument/2006/relationships/image" Target="media/image86.wmf"/><Relationship Id="rId119" Type="http://schemas.openxmlformats.org/officeDocument/2006/relationships/image" Target="media/image89.png"/><Relationship Id="rId44" Type="http://schemas.openxmlformats.org/officeDocument/2006/relationships/image" Target="media/image30.png"/><Relationship Id="rId60" Type="http://schemas.openxmlformats.org/officeDocument/2006/relationships/image" Target="media/image46.png"/><Relationship Id="rId65" Type="http://schemas.openxmlformats.org/officeDocument/2006/relationships/image" Target="media/image5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39" Type="http://schemas.openxmlformats.org/officeDocument/2006/relationships/image" Target="media/image26.wmf"/><Relationship Id="rId109" Type="http://schemas.openxmlformats.org/officeDocument/2006/relationships/oleObject" Target="embeddings/oleObject19.bin"/><Relationship Id="rId34" Type="http://schemas.openxmlformats.org/officeDocument/2006/relationships/image" Target="media/image21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58.png"/><Relationship Id="rId97" Type="http://schemas.openxmlformats.org/officeDocument/2006/relationships/oleObject" Target="embeddings/oleObject13.bin"/><Relationship Id="rId104" Type="http://schemas.openxmlformats.org/officeDocument/2006/relationships/image" Target="media/image81.wmf"/><Relationship Id="rId120" Type="http://schemas.openxmlformats.org/officeDocument/2006/relationships/image" Target="media/image90.png"/><Relationship Id="rId125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55.wmf"/><Relationship Id="rId92" Type="http://schemas.openxmlformats.org/officeDocument/2006/relationships/image" Target="media/image74.wmf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7.bin"/><Relationship Id="rId45" Type="http://schemas.openxmlformats.org/officeDocument/2006/relationships/image" Target="media/image31.png"/><Relationship Id="rId66" Type="http://schemas.openxmlformats.org/officeDocument/2006/relationships/image" Target="media/image51.png"/><Relationship Id="rId87" Type="http://schemas.openxmlformats.org/officeDocument/2006/relationships/image" Target="media/image69.png"/><Relationship Id="rId110" Type="http://schemas.openxmlformats.org/officeDocument/2006/relationships/image" Target="media/image84.wmf"/><Relationship Id="rId115" Type="http://schemas.openxmlformats.org/officeDocument/2006/relationships/oleObject" Target="embeddings/oleObject22.bin"/><Relationship Id="rId61" Type="http://schemas.openxmlformats.org/officeDocument/2006/relationships/image" Target="media/image47.png"/><Relationship Id="rId82" Type="http://schemas.openxmlformats.org/officeDocument/2006/relationships/image" Target="media/image64.png"/><Relationship Id="rId19" Type="http://schemas.openxmlformats.org/officeDocument/2006/relationships/image" Target="media/image10.wmf"/><Relationship Id="rId14" Type="http://schemas.openxmlformats.org/officeDocument/2006/relationships/image" Target="media/image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2.png"/><Relationship Id="rId77" Type="http://schemas.openxmlformats.org/officeDocument/2006/relationships/image" Target="media/image59.png"/><Relationship Id="rId100" Type="http://schemas.openxmlformats.org/officeDocument/2006/relationships/image" Target="media/image79.wmf"/><Relationship Id="rId105" Type="http://schemas.openxmlformats.org/officeDocument/2006/relationships/oleObject" Target="embeddings/oleObject17.bin"/><Relationship Id="rId12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7.jpeg"/><Relationship Id="rId72" Type="http://schemas.openxmlformats.org/officeDocument/2006/relationships/oleObject" Target="embeddings/oleObject10.bin"/><Relationship Id="rId93" Type="http://schemas.openxmlformats.org/officeDocument/2006/relationships/oleObject" Target="embeddings/oleObject12.bin"/><Relationship Id="rId98" Type="http://schemas.openxmlformats.org/officeDocument/2006/relationships/image" Target="media/image78.wmf"/><Relationship Id="rId121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4.wmf"/><Relationship Id="rId46" Type="http://schemas.openxmlformats.org/officeDocument/2006/relationships/image" Target="media/image32.png"/><Relationship Id="rId67" Type="http://schemas.openxmlformats.org/officeDocument/2006/relationships/image" Target="media/image52.png"/><Relationship Id="rId116" Type="http://schemas.openxmlformats.org/officeDocument/2006/relationships/image" Target="media/image87.wmf"/><Relationship Id="rId20" Type="http://schemas.openxmlformats.org/officeDocument/2006/relationships/oleObject" Target="embeddings/oleObject3.bin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5.jpeg"/><Relationship Id="rId88" Type="http://schemas.openxmlformats.org/officeDocument/2006/relationships/image" Target="media/image70.png"/><Relationship Id="rId111" Type="http://schemas.openxmlformats.org/officeDocument/2006/relationships/oleObject" Target="embeddings/oleObject20.bin"/><Relationship Id="rId15" Type="http://schemas.openxmlformats.org/officeDocument/2006/relationships/image" Target="media/image6.png"/><Relationship Id="rId36" Type="http://schemas.openxmlformats.org/officeDocument/2006/relationships/image" Target="media/image23.png"/><Relationship Id="rId57" Type="http://schemas.openxmlformats.org/officeDocument/2006/relationships/image" Target="media/image43.png"/><Relationship Id="rId106" Type="http://schemas.openxmlformats.org/officeDocument/2006/relationships/image" Target="media/image82.wmf"/><Relationship Id="rId127" Type="http://schemas.openxmlformats.org/officeDocument/2006/relationships/fontTable" Target="fontTable.xml"/><Relationship Id="rId10" Type="http://schemas.openxmlformats.org/officeDocument/2006/relationships/image" Target="media/image3.wmf"/><Relationship Id="rId31" Type="http://schemas.openxmlformats.org/officeDocument/2006/relationships/image" Target="media/image18.png"/><Relationship Id="rId52" Type="http://schemas.openxmlformats.org/officeDocument/2006/relationships/image" Target="media/image38.png"/><Relationship Id="rId73" Type="http://schemas.openxmlformats.org/officeDocument/2006/relationships/oleObject" Target="embeddings/oleObject11.bin"/><Relationship Id="rId78" Type="http://schemas.openxmlformats.org/officeDocument/2006/relationships/image" Target="media/image60.png"/><Relationship Id="rId94" Type="http://schemas.openxmlformats.org/officeDocument/2006/relationships/image" Target="media/image75.png"/><Relationship Id="rId99" Type="http://schemas.openxmlformats.org/officeDocument/2006/relationships/oleObject" Target="embeddings/oleObject14.bin"/><Relationship Id="rId101" Type="http://schemas.openxmlformats.org/officeDocument/2006/relationships/oleObject" Target="embeddings/oleObject15.bin"/><Relationship Id="rId122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ED0064-460B-407F-B94E-899FDA6DE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2490</Words>
  <Characters>14198</Characters>
  <Application>Microsoft Office Word</Application>
  <DocSecurity>0</DocSecurity>
  <Lines>118</Lines>
  <Paragraphs>33</Paragraphs>
  <ScaleCrop>false</ScaleCrop>
  <Company/>
  <LinksUpToDate>false</LinksUpToDate>
  <CharactersWithSpaces>16655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周向前 18979629286</dc:creator>
  <cp:lastModifiedBy>郭向伟</cp:lastModifiedBy>
  <cp:revision>4</cp:revision>
  <cp:lastPrinted>2024-01-07T10:00:00Z</cp:lastPrinted>
  <dcterms:created xsi:type="dcterms:W3CDTF">2023-11-27T05:44:00Z</dcterms:created>
  <dcterms:modified xsi:type="dcterms:W3CDTF">2024-01-07T10:11:00Z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