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11239500</wp:posOffset>
            </wp:positionH>
            <wp:positionV relativeFrom="topMargin">
              <wp:posOffset>10820400</wp:posOffset>
            </wp:positionV>
            <wp:extent cx="457200" cy="457200"/>
            <wp:wrapNone/>
            <wp:docPr id="1000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>专题03  物态变化易错题专题训练（原卷版）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【易错点归纳】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eastAsiaTheme="minorEastAsia" w:hint="eastAsia"/>
          <w:b w:val="0"/>
          <w:bCs w:val="0"/>
          <w:u w:val="none"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>易错点1：体温计测量体温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u w:val="none"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>易错点2：判断晶体是否熔化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u w:val="none"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>易错点3：判断水是否沸腾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u w:val="none"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>易错点4：根据熔点、沸点选择温度计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u w:val="none"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>易错点5：“白气”是液化现象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u w:val="none"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>易错点6：判断水雾或冰花形成位置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u w:val="none"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>易错点7：形成雪、露、雾、霜等的物态变化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【易错点专题训练】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highlight w:val="yellow"/>
          <w:u w:val="double"/>
          <w:lang w:val="en-US" w:eastAsia="zh-CN"/>
        </w:rPr>
      </w:pPr>
      <w:r>
        <w:rPr>
          <w:rFonts w:hint="eastAsia"/>
          <w:b/>
          <w:bCs/>
          <w:highlight w:val="yellow"/>
          <w:u w:val="double"/>
          <w:lang w:val="en-US" w:eastAsia="zh-CN"/>
        </w:rPr>
        <w:t>易错点1：体温计测量体温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"/>
        <w:textAlignment w:val="auto"/>
        <w:rPr>
          <w:rFonts w:hint="eastAsia"/>
          <w:b w:val="0"/>
          <w:bCs w:val="0"/>
          <w:highlight w:val="yellow"/>
          <w:lang w:val="en-US" w:eastAsia="zh-CN"/>
        </w:rPr>
      </w:pPr>
      <w:r>
        <w:rPr>
          <w:rFonts w:hint="eastAsia"/>
          <w:b w:val="0"/>
          <w:bCs w:val="0"/>
          <w:highlight w:val="yellow"/>
          <w:lang w:val="en-US" w:eastAsia="zh-CN"/>
        </w:rPr>
        <w:t>体温计有缩口，测温液体受热膨胀到达玻璃管中后，如果不用力甩一下，液体不会回到玻璃泡中，因此体温计不甩，示数不变或变大。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1．体温计的量程通常为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c392e9828ff430fdbd9e3f70db09cfd6" style="width:43.05pt;height:12.55pt" o:ole="" coordsize="21600,21600" o:preferrelative="t" filled="f" stroked="f">
            <v:stroke joinstyle="miter"/>
            <v:imagedata r:id="rId6" o:title="eqIdc392e9828ff430fdbd9e3f70db09cfd6"/>
            <o:lock v:ext="edit" aspectratio="t"/>
            <w10:anchorlock/>
          </v:shape>
          <o:OLEObject Type="Embed" ProgID="Equation.DSMT4" ShapeID="_x0000_i1025" DrawAspect="Content" ObjectID="_1468075725" r:id="rId7"/>
        </w:object>
      </w:r>
      <w:r>
        <w:t>，护士利用体温计为患者甲测量体温，示数是</w:t>
      </w:r>
      <w:r>
        <w:object>
          <v:shape id="_x0000_i1026" type="#_x0000_t75" alt="eqIda89d2c363afa795099500ac8dda178bc" style="width:28.1pt;height:11.1pt" o:ole="" coordsize="21600,21600" o:preferrelative="t" filled="f" stroked="f">
            <v:stroke joinstyle="miter"/>
            <v:imagedata r:id="rId8" o:title="eqIda89d2c363afa795099500ac8dda178bc"/>
            <o:lock v:ext="edit" aspectratio="t"/>
            <w10:anchorlock/>
          </v:shape>
          <o:OLEObject Type="Embed" ProgID="Equation.DSMT4" ShapeID="_x0000_i1026" DrawAspect="Content" ObjectID="_1468075726" r:id="rId9"/>
        </w:object>
      </w:r>
      <w:r>
        <w:t>。接着粗心的护士用这个没有甩过的体温计为患者乙测量体温，若乙的实际体温是：</w:t>
      </w:r>
      <w:r>
        <w:object>
          <v:shape id="_x0000_i1027" type="#_x0000_t75" alt="eqIda9deb1d9a3c9ea49c7a4ac5bf87f91d8" style="width:26.4pt;height:11.65pt" o:ole="" coordsize="21600,21600" o:preferrelative="t" filled="f" stroked="f">
            <v:stroke joinstyle="miter"/>
            <v:imagedata r:id="rId10" o:title="eqIda9deb1d9a3c9ea49c7a4ac5bf87f91d8"/>
            <o:lock v:ext="edit" aspectratio="t"/>
            <w10:anchorlock/>
          </v:shape>
          <o:OLEObject Type="Embed" ProgID="Equation.DSMT4" ShapeID="_x0000_i1027" DrawAspect="Content" ObjectID="_1468075727" r:id="rId11"/>
        </w:object>
      </w:r>
      <w:r>
        <w:t>，则体温计的示数显示为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object>
          <v:shape id="_x0000_i1028" type="#_x0000_t75" alt="eqIdde96374212b9a5df820d78d10e7d1291" style="width:11.4pt;height:11.4pt" o:ole="" coordsize="21600,21600" o:preferrelative="t" filled="f" stroked="f">
            <v:stroke joinstyle="miter"/>
            <v:imagedata r:id="rId12" o:title="eqIdde96374212b9a5df820d78d10e7d1291"/>
            <o:lock v:ext="edit" aspectratio="t"/>
            <w10:anchorlock/>
          </v:shape>
          <o:OLEObject Type="Embed" ProgID="Equation.DSMT4" ShapeID="_x0000_i1028" DrawAspect="Content" ObjectID="_1468075728" r:id="rId13"/>
        </w:object>
      </w:r>
      <w:r>
        <w:t>；之后又用这支没有甩过的体温计测量患者丙的体温，体温计显示的示数是</w:t>
      </w:r>
      <w:r>
        <w:object>
          <v:shape id="_x0000_i1029" type="#_x0000_t75" alt="eqIdcb875eea8d9f4513fabec2feea57780f" style="width:20.2pt;height:11.05pt" o:ole="" coordsize="21600,21600" o:preferrelative="t" filled="f" stroked="f">
            <v:stroke joinstyle="miter"/>
            <v:imagedata r:id="rId14" o:title="eqIdcb875eea8d9f4513fabec2feea57780f"/>
            <o:lock v:ext="edit" aspectratio="t"/>
            <w10:anchorlock/>
          </v:shape>
          <o:OLEObject Type="Embed" ProgID="Equation.DSMT4" ShapeID="_x0000_i1029" DrawAspect="Content" ObjectID="_1468075729" r:id="rId15"/>
        </w:object>
      </w:r>
      <w:r>
        <w:t>，则患者丙的实际体温是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object>
          <v:shape id="_x0000_i1030" type="#_x0000_t75" alt="eqIdde96374212b9a5df820d78d10e7d1291" style="width:11.4pt;height:11.4pt" o:ole="" coordsize="21600,21600" o:preferrelative="t" filled="f" stroked="f">
            <v:stroke joinstyle="miter"/>
            <v:imagedata r:id="rId12" o:title="eqIdde96374212b9a5df820d78d10e7d1291"/>
            <o:lock v:ext="edit" aspectratio="t"/>
            <w10:anchorlock/>
          </v:shape>
          <o:OLEObject Type="Embed" ProgID="Equation.DSMT4" ShapeID="_x0000_i1030" DrawAspect="Content" ObjectID="_1468075730" r:id="rId16"/>
        </w:objec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2．秋冬交替的季节，忽冷忽热，孩子们容易患病感冒。班上的小明、小美和小华都出现了发热症状，他们一起去医务室测量体温。小明用体温计测得的温度如图所示，为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℃，而他用后未甩，直接依次测量小美和小华的体温，小美和小华的测量结果均为38.7℃。由此可知小美和小华两人中一定发高烧，需要及时治疗的是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771775" cy="247650"/>
            <wp:effectExtent l="0" t="0" r="9525" b="0"/>
            <wp:docPr id="100003" name="图片 100003" descr="@@@1b77d4b6-7b88-4f24-8b77-f90b6b62f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1b77d4b6-7b88-4f24-8b77-f90b6b62f29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 xml:space="preserve">3．中国科兴疫苗需保存在低于8℃的环境中。夏季，运输过程中为监测疫苗温度是否超标，应在冷藏箱内放置图中所示的温度计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 xml:space="preserve">。在接收点，为正确读数，验收人员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 xml:space="preserve">（能/不能）把温度计从冷藏箱中取出读数，温度计示数如图所示，表明疫苗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（安全/不安全）。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286125" cy="923925"/>
            <wp:effectExtent l="0" t="0" r="9525" b="9525"/>
            <wp:docPr id="100005" name="图片 100005" descr="@@@9b8cef00-7e23-47d2-9c62-76e783439b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9b8cef00-7e23-47d2-9c62-76e783439b6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highlight w:val="yellow"/>
          <w:u w:val="double"/>
          <w:lang w:val="en-US" w:eastAsia="zh-CN"/>
        </w:rPr>
      </w:pPr>
      <w:r>
        <w:rPr>
          <w:rFonts w:hint="eastAsia"/>
          <w:b/>
          <w:bCs/>
          <w:highlight w:val="yellow"/>
          <w:u w:val="double"/>
          <w:lang w:val="en-US" w:eastAsia="zh-CN"/>
        </w:rPr>
        <w:t>易错点2：判断晶体是否熔化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highlight w:val="yellow"/>
          <w:u w:val="none"/>
          <w:lang w:val="en-US" w:eastAsia="zh-CN"/>
        </w:rPr>
      </w:pPr>
      <w:r>
        <w:rPr>
          <w:rFonts w:hint="eastAsia"/>
          <w:b w:val="0"/>
          <w:bCs w:val="0"/>
          <w:highlight w:val="yellow"/>
          <w:u w:val="none"/>
          <w:lang w:val="en-US" w:eastAsia="zh-CN"/>
        </w:rPr>
        <w:t>晶体熔化条件：温度达到熔点，持续吸热。二者缺一不可，否则不会熔化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1．图甲为某物质的凝固图像。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677160" cy="1461770"/>
            <wp:effectExtent l="0" t="0" r="8890" b="5080"/>
            <wp:docPr id="11" name="图片 11" descr="@@@421746e6-ea0f-4efe-830e-906eeade2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@@@421746e6-ea0f-4efe-830e-906eeade293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t xml:space="preserve"> 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（1）根据图像可知该物质为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 xml:space="preserve"> （选填“晶体”或“非晶体”），它从第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 xml:space="preserve"> min开始凝固，第25min时该物质处于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 xml:space="preserve"> 态。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（2）若将装有冰水混合物的试管放入正在熔化的该物质中（如图乙），则试管内的水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 xml:space="preserve"> 结冰（选填“能”或“不能”）。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2．下表列出了部分金属的熔点和沸点。</w:t>
      </w:r>
    </w:p>
    <w:tbl>
      <w:tblPr>
        <w:tblStyle w:val="TableNormal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952"/>
        <w:gridCol w:w="666"/>
        <w:gridCol w:w="666"/>
        <w:gridCol w:w="666"/>
        <w:gridCol w:w="666"/>
        <w:gridCol w:w="560"/>
        <w:gridCol w:w="663"/>
        <w:gridCol w:w="770"/>
        <w:gridCol w:w="770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物质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黄金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纯铁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铜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钨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水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水银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酒精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乙醚</w:t>
            </w: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熔点/℃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1064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1525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1083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3410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﹣39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﹣114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﹣117</w:t>
            </w: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沸点/℃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2500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2750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2360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5900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100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357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78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35</w:t>
            </w:r>
          </w:p>
        </w:tc>
      </w:tr>
    </w:tbl>
    <w:p>
      <w:pPr>
        <w:shd w:val="clear" w:color="auto" w:fill="FFFFFF"/>
        <w:spacing w:line="360" w:lineRule="auto"/>
        <w:jc w:val="left"/>
        <w:textAlignment w:val="center"/>
      </w:pPr>
      <w:r>
        <w:t>由表可知：一块黄金掉入铁水中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  <w:r>
        <w:t>（填“会”或“不会”）熔化，制造灯的灯丝通常选用钨制成，因为钨的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  <w:r>
        <w:t>高。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 xml:space="preserve">3．如图所示的烧杯和试管里均盛有碎冰块，下面用酒精灯加热，当烧杯中的碎冰有一半熔化时，试管中的碎冰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 xml:space="preserve">（选填“会”或“不会”）熔化，烧杯内冰水混合物的温度为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℃（气压为标准大气压）。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67995" cy="1134110"/>
            <wp:effectExtent l="0" t="0" r="8255" b="8890"/>
            <wp:docPr id="12" name="图片 12" descr="@@@026472e2-f5f7-4d49-8ba3-e80a00627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@@@026472e2-f5f7-4d49-8ba3-e80a0062702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4．寒冷的冬天，环卫工人会在冰雪覆盖的道路上撒盐，撒盐后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</w:t>
      </w:r>
      <w:r>
        <w:t>（选填“增大”或“降低”）了雪的熔点，便于除雪；如图所示，烧杯内盛有正在熔化的盐冰水混合物，将装有冰水混合物的试管浸没其中，试管中的冰将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</w:t>
      </w:r>
      <w:r>
        <w:t>（选填“变多”“变少”或“不变”）。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43025" cy="1143000"/>
            <wp:effectExtent l="0" t="0" r="9525" b="0"/>
            <wp:docPr id="100007" name="图片 100007" descr="@@@1453b9d4-f379-4c3e-9674-b382a73aa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1453b9d4-f379-4c3e-9674-b382a73aa06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highlight w:val="yellow"/>
          <w:u w:val="double"/>
          <w:lang w:val="en-US" w:eastAsia="zh-CN"/>
        </w:rPr>
      </w:pPr>
      <w:r>
        <w:rPr>
          <w:rFonts w:hint="eastAsia"/>
          <w:b/>
          <w:bCs/>
          <w:highlight w:val="yellow"/>
          <w:u w:val="double"/>
          <w:lang w:val="en-US" w:eastAsia="zh-CN"/>
        </w:rPr>
        <w:t>易错点3：判断水是否沸腾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highlight w:val="yellow"/>
          <w:u w:val="double"/>
          <w:lang w:val="en-US" w:eastAsia="zh-CN"/>
        </w:rPr>
      </w:pPr>
      <w:r>
        <w:rPr>
          <w:rFonts w:hint="eastAsia"/>
          <w:b w:val="0"/>
          <w:bCs w:val="0"/>
          <w:highlight w:val="yellow"/>
          <w:u w:val="none"/>
          <w:lang w:val="en-US" w:eastAsia="zh-CN"/>
        </w:rPr>
        <w:t>水沸腾的条件：温度达到沸点，持续吸热。二者缺一不可，否则不会沸腾。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1．小明用如图所示的装置炖食物（锅盖带孔），碗与锅底不接触，锅里水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沸腾，碗中的汤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沸腾。（两空均选填“能”或“不能”）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33425" cy="628650"/>
            <wp:effectExtent l="0" t="0" r="9525" b="0"/>
            <wp:docPr id="13" name="图片 13" descr="@@@851c764e-98de-4b64-aeaa-4b00d3df7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@@@851c764e-98de-4b64-aeaa-4b00d3df784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2．根据下表的数据可知，固态的酒精是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  <w:r>
        <w:t>（选填“晶体”或“非晶体”）；若想观察碘的沸腾现象，选择的加热源温度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  <w:r>
        <w:t>（选填“必须”、“不一定”或“不可以”）高于184.4℃。</w:t>
      </w:r>
    </w:p>
    <w:tbl>
      <w:tblPr>
        <w:tblStyle w:val="TableNormal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60"/>
        <w:gridCol w:w="2130"/>
        <w:gridCol w:w="2130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物质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熔点/℃</w:t>
            </w:r>
          </w:p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（在标准大气压下）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沸点/℃</w:t>
            </w:r>
          </w:p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（在标准大气压下）</w:t>
            </w: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酒精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object>
                <v:shape id="_x0000_i1031" type="#_x0000_t75" alt="eqId5eb9616d7cb2b4f14d0faf27fd718b4c" style="width:24.6pt;height:11.3pt" o:ole="" coordsize="21600,21600" o:preferrelative="t" filled="f" stroked="f">
                  <v:stroke joinstyle="miter"/>
                  <v:imagedata r:id="rId23" o:title="eqId5eb9616d7cb2b4f14d0faf27fd718b4c"/>
                  <o:lock v:ext="edit" aspectratio="t"/>
                  <w10:anchorlock/>
                </v:shape>
                <o:OLEObject Type="Embed" ProgID="Equation.DSMT4" ShapeID="_x0000_i1031" DrawAspect="Content" ObjectID="_1468075731" r:id="rId24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78.5</w:t>
            </w: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碘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113.5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184.4</w:t>
            </w:r>
          </w:p>
        </w:tc>
      </w:tr>
    </w:tbl>
    <w:p>
      <w:pPr>
        <w:shd w:val="clear" w:color="auto" w:fill="FFFFFF"/>
        <w:spacing w:line="360" w:lineRule="auto"/>
        <w:jc w:val="left"/>
        <w:textAlignment w:val="center"/>
      </w:pPr>
      <w:r>
        <w:t>3．如图所示，两个完全相同的玻璃杯A和B，A中装有一些水，在水沸腾后继续加热的过程中，A杯中的水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（选填“能”或“不能”）沸腾。另外，B杯中的水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（选填“能”或“不能”）沸腾。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47775" cy="1133475"/>
            <wp:effectExtent l="0" t="0" r="9525" b="9525"/>
            <wp:docPr id="15" name="图片 15" descr="@@@74e63abb-c4f2-4578-912b-f34b9411c7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@@@74e63abb-c4f2-4578-912b-f34b9411c7c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4．生活中使用的某些固体合金，是将不同种金属一起经过先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</w:t>
      </w:r>
      <w:r>
        <w:t>再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</w:t>
      </w:r>
      <w:r>
        <w:t>后得到的（前两空填物态变化），依此方法在表格中的几种金属中，钨铝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</w:t>
      </w:r>
      <w:r>
        <w:t>形成合金（选填：能\不能）。</w:t>
      </w:r>
    </w:p>
    <w:tbl>
      <w:tblPr>
        <w:tblStyle w:val="TableNormal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220"/>
        <w:gridCol w:w="666"/>
        <w:gridCol w:w="666"/>
        <w:gridCol w:w="666"/>
        <w:gridCol w:w="666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金属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铁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钢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钨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铝</w:t>
            </w: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熔点</w:t>
            </w:r>
            <w:r>
              <w:rPr>
                <w:rFonts w:ascii="Times New Roman" w:eastAsia="Times New Roman" w:hAnsi="Times New Roman" w:cs="Times New Roman"/>
                <w:i/>
              </w:rPr>
              <w:t>t</w:t>
            </w:r>
            <w:r>
              <w:rPr>
                <w:rFonts w:ascii="宋体" w:eastAsia="宋体" w:hAnsi="宋体" w:cs="宋体"/>
                <w:i/>
                <w:vertAlign w:val="subscript"/>
              </w:rPr>
              <w:t>熔</w:t>
            </w:r>
            <w:r>
              <w:rPr>
                <w:rFonts w:ascii="Times New Roman" w:eastAsia="Times New Roman" w:hAnsi="Times New Roman" w:cs="Times New Roman"/>
                <w:i/>
                <w:vertAlign w:val="subscript"/>
              </w:rPr>
              <w:t>/</w:t>
            </w:r>
            <w:r>
              <w:t>℃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1525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1083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3410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660</w:t>
            </w: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沸点</w:t>
            </w:r>
            <w:r>
              <w:rPr>
                <w:rFonts w:ascii="Times New Roman" w:eastAsia="Times New Roman" w:hAnsi="Times New Roman" w:cs="Times New Roman"/>
                <w:i/>
              </w:rPr>
              <w:t>t</w:t>
            </w:r>
            <w:r>
              <w:rPr>
                <w:rFonts w:ascii="宋体" w:eastAsia="宋体" w:hAnsi="宋体" w:cs="宋体"/>
                <w:i/>
                <w:vertAlign w:val="subscript"/>
              </w:rPr>
              <w:t>沸</w:t>
            </w:r>
            <w:r>
              <w:t>/℃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2750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2596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5627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2327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highlight w:val="yellow"/>
          <w:u w:val="double"/>
          <w:lang w:val="en-US" w:eastAsia="zh-CN"/>
        </w:rPr>
      </w:pPr>
      <w:r>
        <w:rPr>
          <w:rFonts w:hint="eastAsia"/>
          <w:b/>
          <w:bCs/>
          <w:highlight w:val="yellow"/>
          <w:u w:val="double"/>
          <w:lang w:val="en-US" w:eastAsia="zh-CN"/>
        </w:rPr>
        <w:t>易错点4：根据熔点、沸点选择温度计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1．水银温度计玻璃泡中的液体是水银，酒精温度计玻璃泡中的液体是酒精。已知在标准大气压下，水银的凝固点和沸点分别为</w:t>
      </w:r>
      <w:r>
        <w:object>
          <v:shape id="_x0000_i1032" type="#_x0000_t75" alt="eqIdbcdaf56f667706439c25dd31e77bd318" style="width:25.5pt;height:12.05pt" o:ole="" coordsize="21600,21600" o:preferrelative="t" filled="f" stroked="f">
            <v:stroke joinstyle="miter"/>
            <v:imagedata r:id="rId26" o:title="eqIdbcdaf56f667706439c25dd31e77bd318"/>
            <o:lock v:ext="edit" aspectratio="t"/>
            <w10:anchorlock/>
          </v:shape>
          <o:OLEObject Type="Embed" ProgID="Equation.DSMT4" ShapeID="_x0000_i1032" DrawAspect="Content" ObjectID="_1468075732" r:id="rId27"/>
        </w:object>
      </w:r>
      <w:r>
        <w:t>和</w:t>
      </w:r>
      <w:r>
        <w:object>
          <v:shape id="_x0000_i1033" type="#_x0000_t75" alt="eqId7e74aa509a62b629892451029cda6024" style="width:24.6pt;height:11.65pt" o:ole="" coordsize="21600,21600" o:preferrelative="t" filled="f" stroked="f">
            <v:stroke joinstyle="miter"/>
            <v:imagedata r:id="rId28" o:title="eqId7e74aa509a62b629892451029cda6024"/>
            <o:lock v:ext="edit" aspectratio="t"/>
            <w10:anchorlock/>
          </v:shape>
          <o:OLEObject Type="Embed" ProgID="Equation.DSMT4" ShapeID="_x0000_i1033" DrawAspect="Content" ObjectID="_1468075733" r:id="rId29"/>
        </w:object>
      </w:r>
      <w:r>
        <w:t>，酒精的凝固点和沸点分别为</w:t>
      </w:r>
      <w:r>
        <w:object>
          <v:shape id="_x0000_i1034" type="#_x0000_t75" alt="eqId2ded162af9fcd5f52567f0b7d6112c7f" style="width:29.9pt;height:11.95pt" o:ole="" coordsize="21600,21600" o:preferrelative="t" filled="f" stroked="f">
            <v:stroke joinstyle="miter"/>
            <v:imagedata r:id="rId30" o:title="eqId2ded162af9fcd5f52567f0b7d6112c7f"/>
            <o:lock v:ext="edit" aspectratio="t"/>
            <w10:anchorlock/>
          </v:shape>
          <o:OLEObject Type="Embed" ProgID="Equation.DSMT4" ShapeID="_x0000_i1034" DrawAspect="Content" ObjectID="_1468075734" r:id="rId31"/>
        </w:object>
      </w:r>
      <w:r>
        <w:t>和</w:t>
      </w:r>
      <w:r>
        <w:object>
          <v:shape id="_x0000_i1035" type="#_x0000_t75" alt="eqId9006858275bf1d14919b8ee034e4e9c9" style="width:20.2pt;height:11.7pt" o:ole="" coordsize="21600,21600" o:preferrelative="t" filled="f" stroked="f">
            <v:stroke joinstyle="miter"/>
            <v:imagedata r:id="rId32" o:title="eqId9006858275bf1d14919b8ee034e4e9c9"/>
            <o:lock v:ext="edit" aspectratio="t"/>
            <w10:anchorlock/>
          </v:shape>
          <o:OLEObject Type="Embed" ProgID="Equation.DSMT4" ShapeID="_x0000_i1035" DrawAspect="Content" ObjectID="_1468075735" r:id="rId33"/>
        </w:object>
      </w:r>
      <w:r>
        <w:t>。在做“观察水的沸腾现象”的实验时，应选用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温度计。（选填“水银”或“酒精”），在</w:t>
      </w:r>
      <w:r>
        <w:object>
          <v:shape id="_x0000_i1036" type="#_x0000_t75" alt="eqId88068a507a78e387832e8a26047732a6" style="width:28.15pt;height:12.25pt" o:ole="" coordsize="21600,21600" o:preferrelative="t" filled="f" stroked="f">
            <v:stroke joinstyle="miter"/>
            <v:imagedata r:id="rId34" o:title="eqId88068a507a78e387832e8a26047732a6"/>
            <o:lock v:ext="edit" aspectratio="t"/>
            <w10:anchorlock/>
          </v:shape>
          <o:OLEObject Type="Embed" ProgID="Equation.DSMT4" ShapeID="_x0000_i1036" DrawAspect="Content" ObjectID="_1468075736" r:id="rId35"/>
        </w:object>
      </w:r>
      <w:r>
        <w:t>时，水银是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状态（选填“固体”或“液体”或“气体”或“固液共存”）。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2．在标准大气压下，如表列出了部分物质的熔点和沸点，根据表中的数据可判断，用来测水的温度计的玻璃泡里的液体不能是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t xml:space="preserve">（选填“水银”“酒精”或“甲苯”）；在﹣50℃，水银是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t xml:space="preserve">（选填“固态”“液态”或“固液共存态”）；灯泡的灯丝需要耐高温，所以宜选用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  <w:r>
        <w:t>来做材料。</w:t>
      </w:r>
    </w:p>
    <w:tbl>
      <w:tblPr>
        <w:tblStyle w:val="TableNormal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290"/>
        <w:gridCol w:w="663"/>
        <w:gridCol w:w="770"/>
        <w:gridCol w:w="663"/>
        <w:gridCol w:w="666"/>
        <w:gridCol w:w="666"/>
        <w:gridCol w:w="666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物质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水银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酒精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甲苯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金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钢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钨</w:t>
            </w: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熔点（℃）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﹣39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﹣117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﹣95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1064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1515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3410</w:t>
            </w: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沸点（℃）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357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78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111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2500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2750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5900</w:t>
            </w:r>
          </w:p>
        </w:tc>
      </w:tr>
    </w:tbl>
    <w:p>
      <w:pPr>
        <w:shd w:val="clear" w:color="auto" w:fill="FFFFFF"/>
        <w:spacing w:line="360" w:lineRule="auto"/>
        <w:jc w:val="left"/>
        <w:textAlignment w:val="center"/>
      </w:pPr>
      <w:r>
        <w:t>3．根据图表所提供的数据可知，测标准大气压下沸水的温度，​应该该选择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作为测温物质，测﹣50℃的气温，应该选择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作为测温物质。</w:t>
      </w:r>
    </w:p>
    <w:tbl>
      <w:tblPr>
        <w:tblStyle w:val="TableNormal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60"/>
        <w:gridCol w:w="952"/>
        <w:gridCol w:w="952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物质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熔点/℃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沸点/℃</w:t>
            </w: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酒精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﹣117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78</w:t>
            </w: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水银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﹣39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357</w:t>
            </w: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铅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328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1740</w:t>
            </w:r>
          </w:p>
        </w:tc>
      </w:tr>
    </w:tbl>
    <w:p>
      <w:pPr>
        <w:shd w:val="clear" w:color="auto" w:fill="FFFFFF"/>
        <w:spacing w:line="360" w:lineRule="auto"/>
        <w:jc w:val="left"/>
        <w:textAlignment w:val="center"/>
      </w:pPr>
      <w:r>
        <w:t>4．下表列出了几种物质的熔点和沸点：</w:t>
      </w:r>
    </w:p>
    <w:tbl>
      <w:tblPr>
        <w:tblStyle w:val="TableNormal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952"/>
        <w:gridCol w:w="677"/>
        <w:gridCol w:w="660"/>
        <w:gridCol w:w="660"/>
        <w:gridCol w:w="666"/>
        <w:gridCol w:w="613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物质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水银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酒精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甲苯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铅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萘</w:t>
            </w: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熔点/℃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-38.8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-117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-95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328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80.5</w:t>
            </w: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沸点/℃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357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78.5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111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1740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218</w:t>
            </w:r>
          </w:p>
        </w:tc>
      </w:tr>
    </w:tbl>
    <w:p>
      <w:pPr>
        <w:shd w:val="clear" w:color="auto" w:fill="FFFFFF"/>
        <w:spacing w:line="360" w:lineRule="auto"/>
        <w:jc w:val="left"/>
        <w:textAlignment w:val="center"/>
      </w:pPr>
      <w:r>
        <w:t>（1）-80℃时酒精呈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态；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（2）常用液体温度计是根据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 </w:t>
      </w:r>
      <w:r>
        <w:t>制成的；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（3）若要测量铅的熔点，温度计的玻璃泡里应选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做测温液体。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5．下表为几种物质的熔点和沸点，则在标准大气压下列说法不正确的是（　　）</w:t>
      </w:r>
    </w:p>
    <w:tbl>
      <w:tblPr>
        <w:tblStyle w:val="TableNormal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290"/>
        <w:gridCol w:w="952"/>
        <w:gridCol w:w="870"/>
        <w:gridCol w:w="870"/>
        <w:gridCol w:w="1080"/>
        <w:gridCol w:w="1080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标准大气压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物质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固态氢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固态氧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固态酒精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固态水银</w:t>
            </w: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熔点/℃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﹣259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﹣218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﹣117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﹣39</w:t>
            </w: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</w:p>
        </w:tc>
        <w:tc>
          <w:tcPr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物质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液态氢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液态氧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液态酒精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液态水银</w:t>
            </w: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沸点/℃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﹣253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﹣183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78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357</w:t>
            </w:r>
          </w:p>
        </w:tc>
      </w:tr>
    </w:tbl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A．在﹣200℃时氧是液态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B．不能用酒精温度计测量沸水的温度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C．容器里-39℃的水银的状态一定是固液共存态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D．将氢和氧放在﹣255℃的环境中较长时间后，慢慢提高环境温度，氢气会比氧气更快分离出来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6．</w:t>
      </w:r>
      <w:r>
        <w:rPr>
          <w:rFonts w:hint="eastAsia"/>
          <w:lang w:eastAsia="zh-CN"/>
        </w:rPr>
        <w:t>（多选）</w:t>
      </w:r>
      <w:r>
        <w:t>小明通过观察物质的熔点表和沸点表，得到以下四个认识，其中正确的是（　　）</w:t>
      </w:r>
    </w:p>
    <w:tbl>
      <w:tblPr>
        <w:tblStyle w:val="TableNormal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080"/>
        <w:gridCol w:w="3682"/>
        <w:gridCol w:w="660"/>
        <w:gridCol w:w="2632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物质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熔点（凝固点）/℃（标准大气压下）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物质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沸点/℃（标准大气压下）</w:t>
            </w: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固态酒精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-117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酒精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78.5</w:t>
            </w: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固态水银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-39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水银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357</w:t>
            </w:r>
          </w:p>
        </w:tc>
      </w:tr>
    </w:tbl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A．-110℃时，酒精是固态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B．在标准大气压下，同种物质熔点和凝固点是同一温度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C．把装有酒精的试管放入90℃的热水杯中，酒精可能会沸腾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D．南极冬季的气温一般在-40℃以下，在南极测量室外气温可以选择水银温度计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highlight w:val="yellow"/>
          <w:u w:val="double"/>
          <w:lang w:val="en-US" w:eastAsia="zh-CN"/>
        </w:rPr>
      </w:pPr>
      <w:r>
        <w:rPr>
          <w:rFonts w:hint="eastAsia"/>
          <w:b/>
          <w:bCs/>
          <w:highlight w:val="yellow"/>
          <w:u w:val="double"/>
          <w:lang w:val="en-US" w:eastAsia="zh-CN"/>
        </w:rPr>
        <w:t>易错点5：“白气”是液化现象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highlight w:val="yellow"/>
          <w:u w:val="none"/>
          <w:lang w:val="en-US" w:eastAsia="zh-CN"/>
        </w:rPr>
      </w:pPr>
      <w:r>
        <w:rPr>
          <w:rFonts w:hint="eastAsia"/>
          <w:b w:val="0"/>
          <w:bCs w:val="0"/>
          <w:highlight w:val="yellow"/>
          <w:u w:val="none"/>
          <w:lang w:val="en-US" w:eastAsia="zh-CN"/>
        </w:rPr>
        <w:t>“白气”不是水蒸气，而是水蒸气遇冷放热液化形成的小水珠。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1．炎热的夏天，从冰箱里取出冰块，在冰块四周出现的“白气”是由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（选填“冰”或“空气中的水蒸气”）发生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（填物态变化名称）形成的。吃冰块降温是利用冰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（填物态变化名称）时需要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（选填“吸收”或“放出”）热量。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2．医护人员在工作过程中，所戴的护目镜镜片常会变得模糊不清，这是由于水蒸气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造成的，此过程需要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（选填“吸收”或“放出”）热量，模糊不清的“雾气”在护目镜的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        </w:t>
      </w:r>
      <w:r>
        <w:t>（选填“内”或“外”）侧产生。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3．冬天，小明在家烧开水时，发现从壶嘴上方冒出“白气”，如图所示，“白气”是由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（填物态变化名称）现象形成的，当房间温度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（选填“较高”或“较低”）时该现象会更明显。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04925" cy="1076325"/>
            <wp:effectExtent l="0" t="0" r="9525" b="9525"/>
            <wp:docPr id="16" name="图片 16" descr="@@@64eff3e7-0d27-4135-b199-d2c7877c4f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@@@64eff3e7-0d27-4135-b199-d2c7877c4f8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4．如图所示，在做“观察水蒸气液化”的实验中，敞口烧瓶中的水蒸气上升后遇到金属盘液化成水珠滴下来，瓶口的“白气”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（选填“是”或“不是”）水蒸气。“白气”的形成属于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（填物态变化名称）过程。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62000" cy="1266825"/>
            <wp:effectExtent l="0" t="0" r="0" b="9525"/>
            <wp:docPr id="17" name="图片 17" descr="@@@22e109a1-5987-4c30-938d-7be1b5be16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@@@22e109a1-5987-4c30-938d-7be1b5be16f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5．北京时间2021年10月15日0点23分56秒，神舟十三号在甘肃酒泉卫星发射中心发射升空，飞行器乘组由翟志刚、王亚平、叶光富组成，三名航天员将在我国空间站生活6个月，将开展一系列科学实验和在轨任务，预计神舟十三号将在2022年4月左右返回地球。火箭发射时，发射架旁边很多“白气”，“白气”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 xml:space="preserve">（选填“小水珠”、“气态的水蒸气”），“白气”是发射架旁边水池中的水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  <w:r>
        <w:t xml:space="preserve">（选填“吸”、“放”）热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t>（填物态变化名称）形成水蒸气，从而降低发射架周围的高温，水蒸气再遇到周围较冷空气形成“白气”。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6．“不识庐山辜负目，不食螃蟹辜负腹”，又到了吃螃蟹的好时节，在蒸螃蟹时：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（1）锅内冒出“白汽”，“白汽”实质上是水的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态；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（2）蒸螃蟹的水烧开后，同学A认为要继续将火烧得很旺，使锅内水剧烈沸腾，这样会很快将螃蟹蒸熟；同学B则认为，水沸腾后改用小火，让锅内水微微沸腾，你认为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观点正确（选填“A”或“B”）；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（3）打开锅盖取螃蟹时要注意防烫伤，因为水蒸气液化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（选填“吸热”或“放热”）。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highlight w:val="yellow"/>
          <w:u w:val="double"/>
          <w:lang w:val="en-US" w:eastAsia="zh-CN"/>
        </w:rPr>
      </w:pPr>
      <w:r>
        <w:rPr>
          <w:rFonts w:hint="eastAsia"/>
          <w:b/>
          <w:bCs/>
          <w:highlight w:val="yellow"/>
          <w:u w:val="double"/>
          <w:lang w:val="en-US" w:eastAsia="zh-CN"/>
        </w:rPr>
        <w:t>易错点6：判断水雾或冰花形成位置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highlight w:val="yellow"/>
          <w:u w:val="none"/>
          <w:lang w:val="en-US" w:eastAsia="zh-CN"/>
        </w:rPr>
      </w:pPr>
      <w:r>
        <w:rPr>
          <w:rFonts w:hint="eastAsia"/>
          <w:b w:val="0"/>
          <w:bCs w:val="0"/>
          <w:highlight w:val="yellow"/>
          <w:u w:val="none"/>
          <w:lang w:val="en-US" w:eastAsia="zh-CN"/>
        </w:rPr>
        <w:t>水雾是由水蒸气遇冷液化形成的，冰花是水蒸气凝华形成。判断形成的位置，主要判断哪一侧的温度更高，水雾或冰花形成在温度高的那一侧。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1．如图所示，常温下两个烧杯，分别盛有冰块和热水，上方分别盖有</w:t>
      </w:r>
      <w:r>
        <w:rPr>
          <w:rFonts w:ascii="Times New Roman" w:eastAsia="Times New Roman" w:hAnsi="Times New Roman" w:cs="Times New Roman"/>
          <w:i/>
        </w:rPr>
        <w:t>a</w:t>
      </w:r>
      <w:r>
        <w:t>、</w:t>
      </w:r>
      <w:r>
        <w:rPr>
          <w:rFonts w:ascii="Times New Roman" w:eastAsia="Times New Roman" w:hAnsi="Times New Roman" w:cs="Times New Roman"/>
          <w:i/>
        </w:rPr>
        <w:t>b</w:t>
      </w:r>
      <w:r>
        <w:t>玻璃片，过一会儿可明显看到玻璃片上有水珠，下列说法正确的是（　　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62125" cy="857250"/>
            <wp:effectExtent l="0" t="0" r="9525" b="0"/>
            <wp:docPr id="18" name="图片 18" descr="@@@d0a57ea9-510d-437f-9a93-9965133289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@@@d0a57ea9-510d-437f-9a93-9965133289a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A．</w:t>
      </w:r>
      <w:r>
        <w:rPr>
          <w:rFonts w:ascii="Times New Roman" w:eastAsia="Times New Roman" w:hAnsi="Times New Roman" w:cs="Times New Roman"/>
          <w:i/>
        </w:rPr>
        <w:t>a</w:t>
      </w:r>
      <w:r>
        <w:t>中水珠是热水汽化得到的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B．</w:t>
      </w:r>
      <w:r>
        <w:rPr>
          <w:rFonts w:ascii="Times New Roman" w:eastAsia="Times New Roman" w:hAnsi="Times New Roman" w:cs="Times New Roman"/>
          <w:i/>
        </w:rPr>
        <w:t>b</w:t>
      </w:r>
      <w:r>
        <w:t>中水珠是冰块熔化得到的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C．</w:t>
      </w:r>
      <w:r>
        <w:rPr>
          <w:rFonts w:ascii="Times New Roman" w:eastAsia="Times New Roman" w:hAnsi="Times New Roman" w:cs="Times New Roman"/>
          <w:i/>
        </w:rPr>
        <w:t>a</w:t>
      </w:r>
      <w:r>
        <w:t>块玻璃内表面，</w:t>
      </w:r>
      <w:r>
        <w:rPr>
          <w:rFonts w:ascii="Times New Roman" w:eastAsia="Times New Roman" w:hAnsi="Times New Roman" w:cs="Times New Roman"/>
          <w:i/>
        </w:rPr>
        <w:t>b</w:t>
      </w:r>
      <w:r>
        <w:t>块玻璃外表面有水珠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D．</w:t>
      </w:r>
      <w:r>
        <w:rPr>
          <w:rFonts w:ascii="Times New Roman" w:eastAsia="Times New Roman" w:hAnsi="Times New Roman" w:cs="Times New Roman"/>
          <w:i/>
        </w:rPr>
        <w:t>a</w:t>
      </w:r>
      <w:r>
        <w:t>玻璃板上水珠形成要放热，</w:t>
      </w:r>
      <w:r>
        <w:rPr>
          <w:rFonts w:ascii="Times New Roman" w:eastAsia="Times New Roman" w:hAnsi="Times New Roman" w:cs="Times New Roman"/>
          <w:i/>
        </w:rPr>
        <w:t>b</w:t>
      </w:r>
      <w:r>
        <w:t>玻璃板上水珠形成要吸热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2．下列关于生活中与“雾”相关的现象分析正确的是（　　）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A．烧开水时，开水上方有白雾，该白雾是水蒸气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B．从冰箱中拿出的冰棍周围的白雾逐渐飘散，这是升华现象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C．夏天，在开着空调的公交车的车窗上出现的水雾是在车窗外侧的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D．在秋季无风的清晨，湖面上方经常有白雾，该白雾是汽化形成的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3．下列关于物态变化现象的解释正确的是（　　）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A．北方的冬天，窗玻璃外表面会出现冰花，这是凝华现象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B．潮湿的衣服晾晒在通风的地方很快变干，这是蒸发现象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C．衣柜中的樟脑丸过一段时间会变小甚至没有了，这是汽化现象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D．冬天，戴眼镜的人从温暖的室内走到寒冷室外，镜片上有雾，这是液化现象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4．在下列几种物态变化现象中，属“放热”过程的是（　　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①晾在室外的湿衣服变干了②夏天，揭开冰棒包装纸后会看到冰棒冒“白气”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③冬天，河面上结了一层冰④放在衣柜里的樟脑丸会越来越小，最后“消失”了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⑤严冬的深夜，教室窗玻璃的内表面上有一层冰花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⑥铺柏油马路时，将沥青块放在铁锅中加热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A．①②③</w:t>
      </w:r>
      <w:r>
        <w:tab/>
      </w:r>
      <w:r>
        <w:t>B．③④⑤</w:t>
      </w:r>
      <w:r>
        <w:tab/>
      </w:r>
      <w:r>
        <w:t>C．②④⑥</w:t>
      </w:r>
      <w:r>
        <w:tab/>
      </w:r>
      <w:r>
        <w:t>D．②③⑤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5．在学习过《汽化与液化》后，小华联想到了生活中常见的现象：①阴冷的雨天，满载乘客的公交车上，窗户的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（选填“内侧”或“外侧”）会出现大量的水雾；②自己戴着眼镜从室外走进室内，发现眼镜变模糊了，这是因为室内的气温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（选填“高于”、“低于”或“等于”）室外。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6．小夏同学几乎每天都要乘公交车上学。善于观察的她发现，无论盛夏还是严冬，在装有空调的公交车玻璃窗上，都会有小水滴附着在上面，这都属于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现象（填物态变化名称）。那么夏天小水珠附着在玻璃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（选填“内表面”或“外表面”），原因是：空气中水蒸气遇到了较冷的玻璃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（选填“吸热”或“放热”）液化成小水滴附着在玻璃表面。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7．在空易拉罐中放入盐和敲碎的冰，用筷子轻轻搅拌半分钟，测得冰与盐水的混合物温度低于0℃，此时罐底出现了“白霜”，这是易拉罐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（选填“内部”或“外部”）的空气中的水蒸气发生了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现象。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 xml:space="preserve">8．无论是盛夏还是寒冬，在装有空调的汽车玻璃窗上常附有小水珠，夏天，水珠常常出现在车窗的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（选择“内侧”、“内、外侧”或“外侧”），请写出判断理由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 xml:space="preserve">；冬天，水珠常常出现在车窗的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（选择“内侧”、“内、外侧”或“外侧”），请写出判断理由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 xml:space="preserve">。北方冬天，窗户上的冰花是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（填一物态变化名称）形成的。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highlight w:val="yellow"/>
          <w:u w:val="double"/>
          <w:lang w:val="en-US" w:eastAsia="zh-CN"/>
        </w:rPr>
      </w:pPr>
      <w:r>
        <w:rPr>
          <w:rFonts w:hint="eastAsia"/>
          <w:b/>
          <w:bCs/>
          <w:highlight w:val="yellow"/>
          <w:u w:val="double"/>
          <w:lang w:val="en-US" w:eastAsia="zh-CN"/>
        </w:rPr>
        <w:t>易错点7：形成雪、露、雾、霜等的物态变化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highlight w:val="yellow"/>
          <w:u w:val="none"/>
          <w:lang w:val="en-US" w:eastAsia="zh-CN"/>
        </w:rPr>
      </w:pPr>
      <w:r>
        <w:rPr>
          <w:rFonts w:hint="eastAsia"/>
          <w:b w:val="0"/>
          <w:bCs w:val="0"/>
          <w:highlight w:val="yellow"/>
          <w:u w:val="none"/>
          <w:lang w:val="en-US" w:eastAsia="zh-CN"/>
        </w:rPr>
        <w:t>要判断形成雪、露、雾、霜等的物态变化，首先判断变化前后物质的状态，再根据物态变化的概念作出正确判断。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1．下图自然现象是由熔化形成的是（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79120" cy="1134110"/>
            <wp:effectExtent l="0" t="0" r="11430" b="8890"/>
            <wp:docPr id="19" name="图片 19" descr="@@@9a5abff0-d04e-4ca0-9d73-2b5f816dbc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@@@9a5abff0-d04e-4ca0-9d73-2b5f816dbc0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树叶上的露</w:t>
      </w:r>
      <w:r>
        <w:tab/>
      </w:r>
      <w:r>
        <w:t>B．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44930" cy="886460"/>
            <wp:effectExtent l="0" t="0" r="7620" b="8890"/>
            <wp:docPr id="20" name="图片 20" descr="@@@34caada4-177c-41a0-bc33-fc56c0b7c2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@@@34caada4-177c-41a0-bc33-fc56c0b7c2e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44930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树叶上的霜</w: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42340" cy="523875"/>
            <wp:effectExtent l="0" t="0" r="10160" b="9525"/>
            <wp:docPr id="21" name="图片 21" descr="@@@88723740-c4d3-4506-984f-384622ef2c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@@@88723740-c4d3-4506-984f-384622ef2c8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4234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河面上的冰消融</w:t>
      </w:r>
      <w:r>
        <w:tab/>
      </w:r>
      <w:r>
        <w:t>D．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29360" cy="685800"/>
            <wp:effectExtent l="0" t="0" r="8890" b="0"/>
            <wp:docPr id="100009" name="图片 100009" descr="@@@dabfb561-e53b-40ad-bfab-fd79a9365e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dabfb561-e53b-40ad-bfab-fd79a9365ee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群山间的雾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2．小明在“世界水日”制作了水循环海报，宣传节约用水。下列关于水循环说法正确的是（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A．秋天早晨出现的雾是水蒸气</w:t>
      </w:r>
      <w:r>
        <w:tab/>
      </w:r>
      <w:r>
        <w:t>B．水蒸气上升遇冷放热液化成雪花</w: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C．雪花下落放出热量凝华成水</w:t>
      </w:r>
      <w:r>
        <w:tab/>
      </w:r>
      <w:r>
        <w:t>D．积雪吸收热量升华成水蒸气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3．“赏中华诗词、寻文化基因、品生活之美”的《中国诗词大会》，这一电视节目深受观众的青睐，对下列诗文中涉及的自然现象，说法正确的是（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A．“月落乌啼霜满天，江枫渔火对愁眠。”霜在日出后逐渐消失的是汽化现象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B．“园林日出静无风，雾凇花开树树同。”雾凇的形成是凝固现象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C．“秋荷一滴露，清夜坠玄天。”露的形成是液化现象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D．“千里冰封，万里雪飘。”冰的形成需要吸热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4．农谚说“霜前冷，雪后寒”。下雪后，人感到寒冷的可能原因有雪（　　）</w: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A．升华吸热</w:t>
      </w:r>
      <w:r>
        <w:tab/>
      </w:r>
      <w:r>
        <w:t>B．熔化吸热</w: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C．液化放热</w:t>
      </w:r>
      <w:r>
        <w:tab/>
      </w:r>
      <w:r>
        <w:t>D．凝华放热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5．“二十四节气”是中华民族智慧的结晶，下列有关“节气”的谚语的分析正确的是（　　）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A．“夏至翻白云，平地见鱼鳞”，云的形成是汽化现象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B．“处暑雷唱歌，阴雨天气多”，雨的形成是凝固现象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C．“小寒冻土，大寒冻河”，河水结冰是熔化现象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D．“霜降有霜，米谷满仓”，霜的形成是凝华现象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6．“二十四节气”是中华民族智慧的结晶，已被列入联合国教科文组织《人类非物质文化遗产代表作名录》。如图节气与其有关的物态变化正确的是（　　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33425" cy="952500"/>
            <wp:effectExtent l="0" t="0" r="9525" b="0"/>
            <wp:docPr id="100011" name="图片 100011" descr="@@@fb39053c-5a1f-4453-8e0f-aaf7403df1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fb39053c-5a1f-4453-8e0f-aaf7403df13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09700" cy="923925"/>
            <wp:effectExtent l="0" t="0" r="0" b="9525"/>
            <wp:docPr id="100013" name="图片 100013" descr="@@@a330833b-cd33-47bc-af75-de4d251ab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a330833b-cd33-47bc-af75-de4d251ab52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81050" cy="1009650"/>
            <wp:effectExtent l="0" t="0" r="0" b="0"/>
            <wp:docPr id="100015" name="图片 100015" descr="@@@68d98c70-07f0-46fe-8b54-d8e209209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68d98c70-07f0-46fe-8b54-d8e20920907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47725" cy="1000125"/>
            <wp:effectExtent l="0" t="0" r="9525" b="9525"/>
            <wp:docPr id="100017" name="图片 100017" descr="@@@337c5273-d2e7-46c3-8560-03b95aecf0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337c5273-d2e7-46c3-8560-03b95aecf07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A．谷雨中“雨”的形成是汽化现象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B．白露中“露”的形成是熔化现象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C．大雪中“雪”的形成是升华现象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D．霜降中“霜”的形成是凝华现象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7．</w:t>
      </w:r>
      <w:r>
        <w:rPr>
          <w:rFonts w:hint="eastAsia"/>
          <w:lang w:eastAsia="zh-CN"/>
        </w:rPr>
        <w:t>（多选）</w:t>
      </w:r>
      <w:r>
        <w:t>水无常形，变化万千，如图所示的各种自然现象，在其形成的过程中关于发生的物态变化说法正确的是（　　）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A．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81075" cy="643255"/>
            <wp:effectExtent l="0" t="0" r="9525" b="4445"/>
            <wp:docPr id="100019" name="图片 100019" descr="@@@7c638a57-07fc-4a9b-8243-a1eaef865b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7c638a57-07fc-4a9b-8243-a1eaef865bc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初春，河流中冰雪消融。这是熔化现象，需要吸收热量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B．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00125" cy="743585"/>
            <wp:effectExtent l="0" t="0" r="9525" b="18415"/>
            <wp:docPr id="100021" name="图片 100021" descr="@@@b964770b-b190-4c36-b6a9-22ca1d19d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b964770b-b190-4c36-b6a9-22ca1d19d31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仲夏，草叶上的露珠。这是液化现象，需要放出热量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C．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90600" cy="654050"/>
            <wp:effectExtent l="0" t="0" r="0" b="12700"/>
            <wp:docPr id="100023" name="图片 100023" descr="@@@97ab20a9-a217-4b80-b03e-a8986e80c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97ab20a9-a217-4b80-b03e-a8986e80c39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深秋，树叶上挂满了白霜。这是凝华现象，需要放出热量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D．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19175" cy="755650"/>
            <wp:effectExtent l="0" t="0" r="9525" b="6350"/>
            <wp:docPr id="100025" name="图片 100025" descr="@@@ac6c065e-fcb0-414d-a338-9e8ef6b4a1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ac6c065e-fcb0-414d-a338-9e8ef6b4a14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寒冬，窗户玻璃上的冰花。这是凝固现象，需要放出热量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8．</w:t>
      </w:r>
      <w:r>
        <w:rPr>
          <w:rFonts w:hint="eastAsia"/>
          <w:lang w:eastAsia="zh-CN"/>
        </w:rPr>
        <w:t>（多选）</w:t>
      </w:r>
      <w:r>
        <w:t>我国二十四节气中蕴含很多物态变化知识，以下关于节气说法正确的是（　　）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A．“雨水”——雨的形成是汽化现象，要放出热量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B．“寒露”——露的形成是液化现象，要放出热量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C．“霜降”——霜的形成是凝华现象，要放出热量</w:t>
      </w:r>
    </w:p>
    <w:p>
      <w:pPr>
        <w:shd w:val="clear" w:color="auto" w:fill="FFFFFF"/>
        <w:spacing w:line="360" w:lineRule="auto"/>
        <w:ind w:left="300"/>
        <w:jc w:val="left"/>
        <w:textAlignment w:val="center"/>
        <w:rPr>
          <w:rFonts w:hint="default"/>
          <w:b w:val="0"/>
          <w:bCs w:val="0"/>
          <w:highlight w:val="yellow"/>
          <w:u w:val="none"/>
          <w:lang w:val="en-US" w:eastAsia="zh-CN"/>
        </w:rPr>
      </w:pPr>
      <w:r>
        <w:t>D．“大雪”——雪的形成是升华现象，要吸收热量</w:t>
      </w:r>
      <w:bookmarkStart w:id="0" w:name="_GoBack"/>
      <w:bookmarkEnd w:id="0"/>
      <w:r>
        <w:rPr>
          <w:rFonts w:hint="default"/>
          <w:b w:val="0"/>
          <w:bCs w:val="0"/>
          <w:highlight w:val="yellow"/>
          <w:u w:val="none"/>
          <w:lang w:val="en-US" w:eastAsia="zh-CN"/>
        </w:rPr>
        <w:br w:type="page"/>
      </w:r>
      <w:r>
        <w:rPr>
          <w:rFonts w:hint="default"/>
          <w:b w:val="0"/>
          <w:bCs w:val="0"/>
          <w:highlight w:val="yellow"/>
          <w:u w:val="none"/>
          <w:lang w:val="en-US" w:eastAsia="zh-CN"/>
        </w:rPr>
        <w:drawing>
          <wp:inline>
            <wp:extent cx="5004435" cy="5989179"/>
            <wp:docPr id="100048" name="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598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2"/>
      <w:footerReference w:type="default" r:id="rId53"/>
      <w:pgSz w:w="11906" w:h="16838"/>
      <w:pgMar w:top="1440" w:right="1800" w:bottom="1440" w:left="1800" w:header="851" w:footer="992" w:gutter="0"/>
      <w:pgNumType w:fmt="decimal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roman"/>
    <w:pitch w:val="variable"/>
    <w:sig w:usb0="E0002AFF" w:usb1="C0007841" w:usb2="00000009" w:usb3="00000000" w:csb0="400401FF" w:csb1="FFFF0000"/>
  </w:font>
  <w:font w:name="宋体">
    <w:altName w:val="SimSun"/>
    <w:panose1 w:val="02010600030101010101"/>
    <w:charset w:val="86"/>
    <w:family w:val="auto"/>
    <w:pitch w:val="variable"/>
    <w:sig w:usb0="00000003" w:usb1="288F0000" w:usb2="00000006" w:usb3="00000000" w:csb0="00040001" w:csb1="00000000"/>
    <w:embedRegular r:id="rId1" w:subsetted="1" w:fontKey="{2A318875-6225-4D11-8BBA-A0C35D0FB975}"/>
  </w:font>
  <w:font w:name="Calibri">
    <w:panose1 w:val="020F0502020204030204"/>
    <w:charset w:val="00"/>
    <w:family w:val="swiss"/>
    <w:pitch w:val="variable"/>
    <w:sig w:usb0="E10002FF" w:usb1="4000ACFF" w:usb2="00000009" w:usb3="00000000" w:csb0="2000019F" w:csb1="00000000"/>
    <w:embedRegular r:id="rId2" w:subsetted="1" w:fontKey="{29CA7351-F394-424D-A46A-0F5AED64AFE8}"/>
    <w:embedBold r:id="rId3" w:subsetted="1" w:fontKey="{491F1768-1F1C-4A74-8C4C-1B97D99251BA}"/>
  </w:font>
  <w:font w:name="Calibri Light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1" type="#_x0000_t202" style="width:2in;height:2in;margin-top:0;margin-left:0;mso-height-relative:page;mso-position-horizontal:right;mso-position-horizontal-relative:margin;mso-width-relative:page;mso-wrap-style:none;position:absolute;z-index:251659264" coordsize="21600,21600" filled="f" stroked="f">
              <o:lock v:ext="edit" aspectratio="f"/>
              <v:textbox style="mso-fit-shape-to-text:t" inset="0,0,0,0">
                <w:txbxContent>
                  <w:p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2" type="#_x0000_t136" alt="学科网 zxxk.com" style="width:2.85pt;height:2.85pt;margin-top:407.9pt;margin-left:158.95pt;mso-position-horizontal-relative:margin;mso-position-vertical-relative:margin;position:absolute;rotation:315;z-index:-251656192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3" type="#_x0000_t75" alt="学科网 zxxk.com" style="width:0.05pt;height:0.05pt;margin-top:-20.75pt;margin-left:64.05pt;position:absolute;z-index:251661312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A6209FA"/>
    <w:rsid w:val="0029222D"/>
    <w:rsid w:val="004151FC"/>
    <w:rsid w:val="00C02FC6"/>
    <w:rsid w:val="024E1752"/>
    <w:rsid w:val="03415C8C"/>
    <w:rsid w:val="05C57CC4"/>
    <w:rsid w:val="064B6424"/>
    <w:rsid w:val="07F54A2D"/>
    <w:rsid w:val="0A7820D6"/>
    <w:rsid w:val="0B081D3A"/>
    <w:rsid w:val="0BAA702F"/>
    <w:rsid w:val="0D5E350A"/>
    <w:rsid w:val="0E6C3CFE"/>
    <w:rsid w:val="0F045249"/>
    <w:rsid w:val="13492C29"/>
    <w:rsid w:val="14870DFF"/>
    <w:rsid w:val="14F560FD"/>
    <w:rsid w:val="16CC46D7"/>
    <w:rsid w:val="17765A38"/>
    <w:rsid w:val="19221AB4"/>
    <w:rsid w:val="1DC934B1"/>
    <w:rsid w:val="1FA025B1"/>
    <w:rsid w:val="24B30B11"/>
    <w:rsid w:val="2BA84B37"/>
    <w:rsid w:val="2F4202DE"/>
    <w:rsid w:val="312608BD"/>
    <w:rsid w:val="36E34934"/>
    <w:rsid w:val="38294703"/>
    <w:rsid w:val="39317640"/>
    <w:rsid w:val="3B5E70D2"/>
    <w:rsid w:val="3C1A7270"/>
    <w:rsid w:val="40867614"/>
    <w:rsid w:val="40DF0F56"/>
    <w:rsid w:val="441C6015"/>
    <w:rsid w:val="47215957"/>
    <w:rsid w:val="49BC1155"/>
    <w:rsid w:val="4B83672E"/>
    <w:rsid w:val="4CAF7561"/>
    <w:rsid w:val="545B0D86"/>
    <w:rsid w:val="571C4CAD"/>
    <w:rsid w:val="58851773"/>
    <w:rsid w:val="5C5376B6"/>
    <w:rsid w:val="5D51273D"/>
    <w:rsid w:val="5D7D70FD"/>
    <w:rsid w:val="5E8C32C5"/>
    <w:rsid w:val="63093B2C"/>
    <w:rsid w:val="6EA61920"/>
    <w:rsid w:val="77305EE3"/>
    <w:rsid w:val="7A6209FA"/>
    <w:rsid w:val="7E3F5E8C"/>
    <w:rsid w:val="7E666CDF"/>
  </w:rsids>
  <w:docVars>
    <w:docVar w:name="commondata" w:val="eyJoZGlkIjoiMmVlMGUwNDQ4YjAwNzgyOGMxNjFmNGQ0MDliZjgzYTI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NormalWeb">
    <w:name w:val="Normal (Web)"/>
    <w:basedOn w:val="Normal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NewNew">
    <w:name w:val="正文 New New"/>
    <w:basedOn w:val="Normal"/>
    <w:qFormat/>
    <w:rPr>
      <w:szCs w:val="21"/>
    </w:rPr>
  </w:style>
  <w:style w:type="paragraph" w:customStyle="1" w:styleId="New">
    <w:name w:val="正文 New"/>
    <w:basedOn w:val="Normal"/>
    <w:qFormat/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wmf" /><Relationship Id="rId11" Type="http://schemas.openxmlformats.org/officeDocument/2006/relationships/oleObject" Target="embeddings/oleObject3.bin" /><Relationship Id="rId12" Type="http://schemas.openxmlformats.org/officeDocument/2006/relationships/image" Target="media/image5.wmf" /><Relationship Id="rId13" Type="http://schemas.openxmlformats.org/officeDocument/2006/relationships/oleObject" Target="embeddings/oleObject4.bin" /><Relationship Id="rId14" Type="http://schemas.openxmlformats.org/officeDocument/2006/relationships/image" Target="media/image6.wmf" /><Relationship Id="rId15" Type="http://schemas.openxmlformats.org/officeDocument/2006/relationships/oleObject" Target="embeddings/oleObject5.bin" /><Relationship Id="rId16" Type="http://schemas.openxmlformats.org/officeDocument/2006/relationships/oleObject" Target="embeddings/oleObject6.bin" /><Relationship Id="rId17" Type="http://schemas.openxmlformats.org/officeDocument/2006/relationships/image" Target="media/image7.png" /><Relationship Id="rId18" Type="http://schemas.openxmlformats.org/officeDocument/2006/relationships/image" Target="media/image8.png" /><Relationship Id="rId19" Type="http://schemas.openxmlformats.org/officeDocument/2006/relationships/image" Target="media/image9.png" /><Relationship Id="rId2" Type="http://schemas.openxmlformats.org/officeDocument/2006/relationships/webSettings" Target="webSettings.xml" /><Relationship Id="rId20" Type="http://schemas.openxmlformats.org/officeDocument/2006/relationships/image" Target="media/image10.png" /><Relationship Id="rId21" Type="http://schemas.openxmlformats.org/officeDocument/2006/relationships/image" Target="media/image11.png" /><Relationship Id="rId22" Type="http://schemas.openxmlformats.org/officeDocument/2006/relationships/image" Target="media/image12.png" /><Relationship Id="rId23" Type="http://schemas.openxmlformats.org/officeDocument/2006/relationships/image" Target="media/image13.wmf" /><Relationship Id="rId24" Type="http://schemas.openxmlformats.org/officeDocument/2006/relationships/oleObject" Target="embeddings/oleObject7.bin" /><Relationship Id="rId25" Type="http://schemas.openxmlformats.org/officeDocument/2006/relationships/image" Target="media/image14.png" /><Relationship Id="rId26" Type="http://schemas.openxmlformats.org/officeDocument/2006/relationships/image" Target="media/image15.wmf" /><Relationship Id="rId27" Type="http://schemas.openxmlformats.org/officeDocument/2006/relationships/oleObject" Target="embeddings/oleObject8.bin" /><Relationship Id="rId28" Type="http://schemas.openxmlformats.org/officeDocument/2006/relationships/image" Target="media/image16.wmf" /><Relationship Id="rId29" Type="http://schemas.openxmlformats.org/officeDocument/2006/relationships/oleObject" Target="embeddings/oleObject9.bin" /><Relationship Id="rId3" Type="http://schemas.openxmlformats.org/officeDocument/2006/relationships/fontTable" Target="fontTable.xml" /><Relationship Id="rId30" Type="http://schemas.openxmlformats.org/officeDocument/2006/relationships/image" Target="media/image17.wmf" /><Relationship Id="rId31" Type="http://schemas.openxmlformats.org/officeDocument/2006/relationships/oleObject" Target="embeddings/oleObject10.bin" /><Relationship Id="rId32" Type="http://schemas.openxmlformats.org/officeDocument/2006/relationships/image" Target="media/image18.wmf" /><Relationship Id="rId33" Type="http://schemas.openxmlformats.org/officeDocument/2006/relationships/oleObject" Target="embeddings/oleObject11.bin" /><Relationship Id="rId34" Type="http://schemas.openxmlformats.org/officeDocument/2006/relationships/image" Target="media/image19.wmf" /><Relationship Id="rId35" Type="http://schemas.openxmlformats.org/officeDocument/2006/relationships/oleObject" Target="embeddings/oleObject12.bin" /><Relationship Id="rId36" Type="http://schemas.openxmlformats.org/officeDocument/2006/relationships/image" Target="media/image20.png" /><Relationship Id="rId37" Type="http://schemas.openxmlformats.org/officeDocument/2006/relationships/image" Target="media/image21.png" /><Relationship Id="rId38" Type="http://schemas.openxmlformats.org/officeDocument/2006/relationships/image" Target="media/image22.png" /><Relationship Id="rId39" Type="http://schemas.openxmlformats.org/officeDocument/2006/relationships/image" Target="media/image23.png" /><Relationship Id="rId4" Type="http://schemas.openxmlformats.org/officeDocument/2006/relationships/customXml" Target="../customXml/item1.xml" /><Relationship Id="rId40" Type="http://schemas.openxmlformats.org/officeDocument/2006/relationships/image" Target="media/image24.png" /><Relationship Id="rId41" Type="http://schemas.openxmlformats.org/officeDocument/2006/relationships/image" Target="media/image25.png" /><Relationship Id="rId42" Type="http://schemas.openxmlformats.org/officeDocument/2006/relationships/image" Target="media/image26.png" /><Relationship Id="rId43" Type="http://schemas.openxmlformats.org/officeDocument/2006/relationships/image" Target="media/image27.png" /><Relationship Id="rId44" Type="http://schemas.openxmlformats.org/officeDocument/2006/relationships/image" Target="media/image28.jpeg" /><Relationship Id="rId45" Type="http://schemas.openxmlformats.org/officeDocument/2006/relationships/image" Target="media/image29.jpeg" /><Relationship Id="rId46" Type="http://schemas.openxmlformats.org/officeDocument/2006/relationships/image" Target="media/image30.png" /><Relationship Id="rId47" Type="http://schemas.openxmlformats.org/officeDocument/2006/relationships/image" Target="media/image31.png" /><Relationship Id="rId48" Type="http://schemas.openxmlformats.org/officeDocument/2006/relationships/image" Target="media/image32.png" /><Relationship Id="rId49" Type="http://schemas.openxmlformats.org/officeDocument/2006/relationships/image" Target="media/image33.png" /><Relationship Id="rId5" Type="http://schemas.openxmlformats.org/officeDocument/2006/relationships/image" Target="media/image1.png" /><Relationship Id="rId50" Type="http://schemas.openxmlformats.org/officeDocument/2006/relationships/image" Target="media/image34.png" /><Relationship Id="rId51" Type="http://schemas.openxmlformats.org/officeDocument/2006/relationships/image" Target="media/image35.png" /><Relationship Id="rId52" Type="http://schemas.openxmlformats.org/officeDocument/2006/relationships/header" Target="header1.xml" /><Relationship Id="rId53" Type="http://schemas.openxmlformats.org/officeDocument/2006/relationships/footer" Target="footer1.xml" /><Relationship Id="rId54" Type="http://schemas.openxmlformats.org/officeDocument/2006/relationships/theme" Target="theme/theme1.xml" /><Relationship Id="rId55" Type="http://schemas.openxmlformats.org/officeDocument/2006/relationships/styles" Target="styles.xml" /><Relationship Id="rId6" Type="http://schemas.openxmlformats.org/officeDocument/2006/relationships/image" Target="media/image2.wmf" /><Relationship Id="rId7" Type="http://schemas.openxmlformats.org/officeDocument/2006/relationships/oleObject" Target="embeddings/oleObject1.bin" /><Relationship Id="rId8" Type="http://schemas.openxmlformats.org/officeDocument/2006/relationships/image" Target="media/image3.wmf" /><Relationship Id="rId9" Type="http://schemas.openxmlformats.org/officeDocument/2006/relationships/oleObject" Target="embeddings/oleObject2.bin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36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36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3352</Words>
  <Characters>3462</Characters>
  <Application>Microsoft Office Word</Application>
  <DocSecurity>0</DocSecurity>
  <Lines>0</Lines>
  <Paragraphs>0</Paragraphs>
  <ScaleCrop>false</ScaleCrop>
  <Company/>
  <LinksUpToDate>false</LinksUpToDate>
  <CharactersWithSpaces>3572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周向前 18979629286</dc:creator>
  <cp:lastModifiedBy>周向前 18979629286</cp:lastModifiedBy>
  <cp:revision>1</cp:revision>
  <dcterms:created xsi:type="dcterms:W3CDTF">2023-04-08T02:23:00Z</dcterms:created>
  <dcterms:modified xsi:type="dcterms:W3CDTF">2023-12-01T13:57:30Z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