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anchor simplePos="0" relativeHeight="251658240" behindDoc="0" locked="0" layoutInCell="1" allowOverlap="1">
            <wp:simplePos x="0" y="0"/>
            <wp:positionH relativeFrom="page">
              <wp:posOffset>11239500</wp:posOffset>
            </wp:positionH>
            <wp:positionV relativeFrom="topMargin">
              <wp:posOffset>10655300</wp:posOffset>
            </wp:positionV>
            <wp:extent cx="330200" cy="469900"/>
            <wp:wrapNone/>
            <wp:docPr id="10014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专题01  </w:t>
      </w:r>
      <w:bookmarkStart w:id="0" w:name="_GoBack"/>
      <w:bookmarkEnd w:id="0"/>
      <w:r>
        <w:rPr>
          <w:rFonts w:hint="eastAsia"/>
          <w:b/>
          <w:bCs/>
          <w:sz w:val="28"/>
          <w:szCs w:val="28"/>
          <w:lang w:val="en-US" w:eastAsia="zh-CN"/>
        </w:rPr>
        <w:t>机械运动（解析版）</w:t>
      </w:r>
    </w:p>
    <w:p>
      <w:pPr>
        <w:pStyle w:val="NewNew"/>
        <w:spacing w:line="360" w:lineRule="auto"/>
        <w:rPr>
          <w:rFonts w:ascii="宋体" w:eastAsia="宋体" w:hAnsi="宋体" w:cs="宋体" w:hint="eastAsia"/>
          <w:b/>
          <w:bCs/>
          <w:color w:val="000000"/>
          <w:sz w:val="28"/>
          <w:szCs w:val="28"/>
          <w:highlight w:val="yellow"/>
          <w:u w:val="none" w:color="auto"/>
          <w:lang w:val="en-US" w:eastAsia="zh-CN"/>
        </w:rPr>
      </w:pPr>
      <w:r>
        <w:rPr>
          <w:rFonts w:ascii="宋体" w:eastAsia="宋体" w:hAnsi="宋体" w:cs="宋体" w:hint="eastAsia"/>
          <w:b/>
          <w:bCs/>
          <w:color w:val="000000"/>
          <w:sz w:val="28"/>
          <w:szCs w:val="28"/>
          <w:highlight w:val="yellow"/>
          <w:u w:val="none" w:color="auto"/>
          <w:lang w:val="en-US" w:eastAsia="zh-CN"/>
        </w:rPr>
        <w:t>思维导图</w:t>
      </w:r>
    </w:p>
    <w:p>
      <w:pPr>
        <w:jc w:val="left"/>
        <w:rPr>
          <w:rFonts w:ascii="宋体" w:eastAsia="宋体" w:hAnsi="宋体" w:cs="宋体" w:hint="eastAsia"/>
          <w:b/>
          <w:bCs/>
          <w:color w:val="000000"/>
          <w:sz w:val="28"/>
          <w:szCs w:val="28"/>
          <w:u w:val="none" w:color="auto"/>
          <w:lang w:eastAsia="zh-CN"/>
        </w:rPr>
      </w:pPr>
      <w:r>
        <w:rPr>
          <w:rFonts w:ascii="宋体" w:eastAsia="宋体" w:hAnsi="宋体" w:cs="宋体" w:hint="eastAsia"/>
          <w:szCs w:val="21"/>
          <w:lang w:val="en-US" w:eastAsia="zh-CN"/>
        </w:rPr>
        <w:drawing>
          <wp:inline distT="0" distB="0" distL="114300" distR="114300">
            <wp:extent cx="5271135" cy="2421255"/>
            <wp:effectExtent l="0" t="0" r="5715" b="17145"/>
            <wp:docPr id="31" name="图片 31" descr="3f849b96df8465d849941c764782c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3f849b96df8465d849941c764782c9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ewNew"/>
        <w:spacing w:line="360" w:lineRule="auto"/>
        <w:rPr>
          <w:rFonts w:ascii="宋体" w:eastAsia="宋体" w:hAnsi="宋体" w:cs="宋体" w:hint="eastAsia"/>
          <w:b/>
          <w:bCs/>
          <w:color w:val="000000"/>
          <w:sz w:val="28"/>
          <w:szCs w:val="28"/>
          <w:u w:val="none" w:color="auto"/>
          <w:lang w:eastAsia="zh-CN"/>
        </w:rPr>
      </w:pPr>
      <w:r>
        <w:rPr>
          <w:rFonts w:ascii="宋体" w:eastAsia="宋体" w:hAnsi="宋体" w:cs="宋体" w:hint="eastAsia"/>
          <w:b/>
          <w:bCs/>
          <w:color w:val="000000"/>
          <w:sz w:val="28"/>
          <w:szCs w:val="28"/>
          <w:highlight w:val="yellow"/>
          <w:u w:val="none" w:color="auto"/>
          <w:lang w:val="en-US" w:eastAsia="zh-CN"/>
        </w:rPr>
        <w:t>本章知识梳理</w:t>
      </w:r>
    </w:p>
    <w:p>
      <w:pPr>
        <w:pStyle w:val="NewNew"/>
        <w:spacing w:line="360" w:lineRule="auto"/>
        <w:rPr>
          <w:rFonts w:ascii="宋体" w:eastAsia="宋体" w:hAnsi="宋体" w:cs="宋体" w:hint="eastAsia"/>
          <w:b/>
          <w:bCs/>
          <w:color w:val="000000"/>
          <w:sz w:val="24"/>
          <w:szCs w:val="24"/>
          <w:u w:val="none" w:color="auto"/>
          <w:lang w:eastAsia="zh-CN"/>
        </w:rPr>
      </w:pPr>
      <w:r>
        <w:rPr>
          <w:rFonts w:ascii="宋体" w:eastAsia="宋体" w:hAnsi="宋体" w:cs="宋体" w:hint="eastAsia"/>
          <w:b/>
          <w:bCs/>
          <w:color w:val="000000"/>
          <w:sz w:val="24"/>
          <w:szCs w:val="24"/>
          <w:u w:val="none" w:color="auto"/>
          <w:lang w:eastAsia="zh-CN"/>
        </w:rPr>
        <w:t>一、长度和时间的测量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default"/>
          <w:b/>
          <w:bCs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/>
          <w:bCs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1.长度的单位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default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（1）长度的基本单位米，符号m，常用单位及其换算：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mc:AlternateContent>
          <mc:Choice Requires="wpg">
            <w:drawing>
              <wp:inline distT="0" distB="0" distL="114300" distR="114300">
                <wp:extent cx="5127625" cy="415290"/>
                <wp:effectExtent l="0" t="0" r="0" b="22860"/>
                <wp:docPr id="67" name="组合 6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>
                        <a:grpSpLocks noRot="1"/>
                      </wpg:cNvGrpSpPr>
                      <wpg:grpSpPr>
                        <a:xfrm>
                          <a:off x="0" y="0"/>
                          <a:ext cx="5127625" cy="415290"/>
                          <a:chOff x="339" y="3588"/>
                          <a:chExt cx="8075" cy="654"/>
                        </a:xfrm>
                      </wpg:grpSpPr>
                      <wps:wsp xmlns:wps="http://schemas.microsoft.com/office/word/2010/wordprocessingShape">
                        <wps:cNvPr id="32" name="直接连接符 32"/>
                        <wps:cNvCnPr/>
                        <wps:spPr>
                          <a:xfrm>
                            <a:off x="1299" y="4026"/>
                            <a:ext cx="28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prstDash val="solid"/>
                            <a:headEnd/>
                            <a:tailEnd/>
                          </a:ln>
                        </wps:spPr>
                        <wps:bodyPr upright="1"/>
                      </wps:wsp>
                      <wps:wsp xmlns:wps="http://schemas.microsoft.com/office/word/2010/wordprocessingShape">
                        <wps:cNvPr id="33" name="直接连接符 33"/>
                        <wps:cNvCnPr/>
                        <wps:spPr>
                          <a:xfrm>
                            <a:off x="2474" y="4026"/>
                            <a:ext cx="28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prstDash val="solid"/>
                            <a:headEnd/>
                            <a:tailEnd/>
                          </a:ln>
                        </wps:spPr>
                        <wps:bodyPr upright="1"/>
                      </wps:wsp>
                      <wps:wsp xmlns:wps="http://schemas.microsoft.com/office/word/2010/wordprocessingShape">
                        <wps:cNvPr id="34" name="直接连接符 34"/>
                        <wps:cNvCnPr/>
                        <wps:spPr>
                          <a:xfrm>
                            <a:off x="4819" y="4026"/>
                            <a:ext cx="28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prstDash val="solid"/>
                            <a:headEnd/>
                            <a:tailEnd/>
                          </a:ln>
                        </wps:spPr>
                        <wps:bodyPr upright="1"/>
                      </wps:wsp>
                      <wps:wsp xmlns:wps="http://schemas.microsoft.com/office/word/2010/wordprocessingShape">
                        <wps:cNvPr id="35" name="直接连接符 35"/>
                        <wps:cNvCnPr/>
                        <wps:spPr>
                          <a:xfrm>
                            <a:off x="5994" y="4026"/>
                            <a:ext cx="28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prstDash val="solid"/>
                            <a:headEnd/>
                            <a:tailEnd/>
                          </a:ln>
                        </wps:spPr>
                        <wps:bodyPr upright="1"/>
                      </wps:wsp>
                      <wps:wsp xmlns:wps="http://schemas.microsoft.com/office/word/2010/wordprocessingShape">
                        <wps:cNvPr id="36" name="直接连接符 36"/>
                        <wps:cNvCnPr/>
                        <wps:spPr>
                          <a:xfrm>
                            <a:off x="7159" y="4026"/>
                            <a:ext cx="28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prstDash val="solid"/>
                            <a:headEnd/>
                            <a:tailEnd/>
                          </a:ln>
                        </wps:spPr>
                        <wps:bodyPr upright="1"/>
                      </wps:wsp>
                      <wps:wsp xmlns:wps="http://schemas.microsoft.com/office/word/2010/wordprocessingShape">
                        <wps:cNvPr id="37" name="直接连接符 37"/>
                        <wps:cNvCnPr/>
                        <wps:spPr>
                          <a:xfrm>
                            <a:off x="3664" y="4026"/>
                            <a:ext cx="28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prstDash val="solid"/>
                            <a:headEnd/>
                            <a:tailEnd/>
                          </a:ln>
                        </wps:spPr>
                        <wps:bodyPr upright="1"/>
                      </wps:wsp>
                      <wpg:grpSp>
                        <wpg:cNvPr id="66" name="组合 66"/>
                        <wpg:cNvGrpSpPr/>
                        <wpg:grpSpPr>
                          <a:xfrm>
                            <a:off x="339" y="3588"/>
                            <a:ext cx="8075" cy="654"/>
                            <a:chOff x="434" y="2370"/>
                            <a:chExt cx="8075" cy="654"/>
                          </a:xfrm>
                        </wpg:grpSpPr>
                        <wpg:grpSp>
                          <wpg:cNvPr id="59" name="组合 59"/>
                          <wpg:cNvGrpSpPr/>
                          <wpg:grpSpPr>
                            <a:xfrm>
                              <a:off x="434" y="2496"/>
                              <a:ext cx="8075" cy="528"/>
                              <a:chOff x="434" y="2496"/>
                              <a:chExt cx="8075" cy="528"/>
                            </a:xfrm>
                          </wpg:grpSpPr>
                          <wpg:grpSp>
                            <wpg:cNvPr id="40" name="组合 40"/>
                            <wpg:cNvGrpSpPr/>
                            <wpg:grpSpPr>
                              <a:xfrm>
                                <a:off x="434" y="2496"/>
                                <a:ext cx="1235" cy="528"/>
                                <a:chOff x="529" y="2496"/>
                                <a:chExt cx="1235" cy="528"/>
                              </a:xfrm>
                            </wpg:grpSpPr>
                            <wps:wsp xmlns:wps="http://schemas.microsoft.com/office/word/2010/wordprocessingShape">
                              <wps:cNvPr id="38" name="文本框 38"/>
                              <wps:cNvSpPr txBox="1"/>
                              <wps:spPr>
                                <a:xfrm>
                                  <a:off x="529" y="2496"/>
                                  <a:ext cx="1235" cy="4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bidi w:val="0"/>
                                      <w:spacing w:line="360" w:lineRule="atLeast"/>
                                      <w:rPr>
                                        <w:rFonts w:eastAsia="楷体_GB2312"/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楷体_GB2312"/>
                                        <w:sz w:val="18"/>
                                        <w:szCs w:val="21"/>
                                      </w:rPr>
                                      <w:t>千米(km)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 xmlns:wps="http://schemas.microsoft.com/office/word/2010/wordprocessingShape">
                              <wps:cNvPr id="39" name="椭圆 39"/>
                              <wps:cNvSpPr/>
                              <wps:spPr>
                                <a:xfrm>
                                  <a:off x="659" y="2556"/>
                                  <a:ext cx="785" cy="46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headEnd/>
                                  <a:tailEnd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43" name="组合 43"/>
                            <wpg:cNvGrpSpPr/>
                            <wpg:grpSpPr>
                              <a:xfrm>
                                <a:off x="1531" y="2496"/>
                                <a:ext cx="1235" cy="528"/>
                                <a:chOff x="1764" y="2496"/>
                                <a:chExt cx="1235" cy="528"/>
                              </a:xfrm>
                            </wpg:grpSpPr>
                            <wps:wsp xmlns:wps="http://schemas.microsoft.com/office/word/2010/wordprocessingShape">
                              <wps:cNvPr id="41" name="文本框 41"/>
                              <wps:cNvSpPr txBox="1"/>
                              <wps:spPr>
                                <a:xfrm>
                                  <a:off x="1764" y="2496"/>
                                  <a:ext cx="1235" cy="4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bidi w:val="0"/>
                                      <w:spacing w:line="360" w:lineRule="atLeast"/>
                                      <w:jc w:val="center"/>
                                      <w:rPr>
                                        <w:rFonts w:eastAsia="楷体_GB2312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楷体_GB2312"/>
                                        <w:sz w:val="18"/>
                                        <w:szCs w:val="18"/>
                                      </w:rPr>
                                      <w:t>米(m)</w:t>
                                    </w:r>
                                  </w:p>
                                  <w:p>
                                    <w:pPr>
                                      <w:bidi w:val="0"/>
                                    </w:pPr>
                                  </w:p>
                                </w:txbxContent>
                              </wps:txbx>
                              <wps:bodyPr upright="1"/>
                            </wps:wsp>
                            <wps:wsp xmlns:wps="http://schemas.microsoft.com/office/word/2010/wordprocessingShape">
                              <wps:cNvPr id="42" name="椭圆 42"/>
                              <wps:cNvSpPr/>
                              <wps:spPr>
                                <a:xfrm>
                                  <a:off x="1979" y="2556"/>
                                  <a:ext cx="785" cy="46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headEnd/>
                                  <a:tailEnd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46" name="组合 46"/>
                            <wpg:cNvGrpSpPr/>
                            <wpg:grpSpPr>
                              <a:xfrm>
                                <a:off x="2778" y="2496"/>
                                <a:ext cx="1235" cy="528"/>
                                <a:chOff x="529" y="2496"/>
                                <a:chExt cx="1235" cy="528"/>
                              </a:xfrm>
                            </wpg:grpSpPr>
                            <wps:wsp xmlns:wps="http://schemas.microsoft.com/office/word/2010/wordprocessingShape">
                              <wps:cNvPr id="44" name="文本框 44"/>
                              <wps:cNvSpPr txBox="1"/>
                              <wps:spPr>
                                <a:xfrm>
                                  <a:off x="529" y="2496"/>
                                  <a:ext cx="1235" cy="4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bidi w:val="0"/>
                                      <w:spacing w:line="360" w:lineRule="atLeast"/>
                                      <w:rPr>
                                        <w:rFonts w:eastAsia="楷体_GB2312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楷体_GB2312" w:hint="eastAsia"/>
                                        <w:sz w:val="18"/>
                                        <w:szCs w:val="18"/>
                                      </w:rPr>
                                      <w:t>分</w:t>
                                    </w:r>
                                    <w:r>
                                      <w:rPr>
                                        <w:rFonts w:eastAsia="楷体_GB2312"/>
                                        <w:sz w:val="18"/>
                                        <w:szCs w:val="18"/>
                                      </w:rPr>
                                      <w:t>米(</w:t>
                                    </w:r>
                                    <w:r>
                                      <w:rPr>
                                        <w:rFonts w:eastAsia="楷体_GB2312" w:hint="eastAsia"/>
                                        <w:sz w:val="18"/>
                                        <w:szCs w:val="18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eastAsia="楷体_GB2312"/>
                                        <w:sz w:val="18"/>
                                        <w:szCs w:val="18"/>
                                      </w:rPr>
                                      <w:t>m)</w:t>
                                    </w:r>
                                  </w:p>
                                  <w:p>
                                    <w:pPr>
                                      <w:bidi w:val="0"/>
                                    </w:pPr>
                                  </w:p>
                                </w:txbxContent>
                              </wps:txbx>
                              <wps:bodyPr upright="1"/>
                            </wps:wsp>
                            <wps:wsp xmlns:wps="http://schemas.microsoft.com/office/word/2010/wordprocessingShape">
                              <wps:cNvPr id="45" name="椭圆 45"/>
                              <wps:cNvSpPr/>
                              <wps:spPr>
                                <a:xfrm>
                                  <a:off x="659" y="2556"/>
                                  <a:ext cx="785" cy="46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headEnd/>
                                  <a:tailEnd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49" name="组合 49"/>
                            <wpg:cNvGrpSpPr/>
                            <wpg:grpSpPr>
                              <a:xfrm>
                                <a:off x="3949" y="2496"/>
                                <a:ext cx="1235" cy="528"/>
                                <a:chOff x="529" y="2496"/>
                                <a:chExt cx="1235" cy="528"/>
                              </a:xfrm>
                            </wpg:grpSpPr>
                            <wps:wsp xmlns:wps="http://schemas.microsoft.com/office/word/2010/wordprocessingShape">
                              <wps:cNvPr id="47" name="文本框 47"/>
                              <wps:cNvSpPr txBox="1"/>
                              <wps:spPr>
                                <a:xfrm>
                                  <a:off x="529" y="2496"/>
                                  <a:ext cx="1235" cy="4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bidi w:val="0"/>
                                      <w:spacing w:line="360" w:lineRule="atLeast"/>
                                      <w:rPr>
                                        <w:rFonts w:eastAsia="楷体_GB2312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楷体_GB2312" w:hint="eastAsia"/>
                                        <w:sz w:val="18"/>
                                        <w:szCs w:val="18"/>
                                      </w:rPr>
                                      <w:t>厘米</w:t>
                                    </w:r>
                                    <w:r>
                                      <w:rPr>
                                        <w:rFonts w:eastAsia="楷体_GB2312"/>
                                        <w:sz w:val="18"/>
                                        <w:szCs w:val="18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eastAsia="楷体_GB2312" w:hint="eastAsia"/>
                                        <w:sz w:val="18"/>
                                        <w:szCs w:val="18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eastAsia="楷体_GB2312"/>
                                        <w:sz w:val="18"/>
                                        <w:szCs w:val="18"/>
                                      </w:rPr>
                                      <w:t>m)</w:t>
                                    </w:r>
                                  </w:p>
                                  <w:p>
                                    <w:pPr>
                                      <w:bidi w:val="0"/>
                                      <w:spacing w:line="360" w:lineRule="atLeast"/>
                                      <w:rPr>
                                        <w:rFonts w:eastAsia="楷体_GB2312"/>
                                        <w:color w:val="FF0000"/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楷体_GB2312"/>
                                        <w:color w:val="FF0000"/>
                                        <w:sz w:val="18"/>
                                        <w:szCs w:val="21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 xmlns:wps="http://schemas.microsoft.com/office/word/2010/wordprocessingShape">
                              <wps:cNvPr id="48" name="椭圆 48"/>
                              <wps:cNvSpPr/>
                              <wps:spPr>
                                <a:xfrm>
                                  <a:off x="659" y="2556"/>
                                  <a:ext cx="785" cy="46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headEnd/>
                                  <a:tailEnd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52" name="组合 52"/>
                            <wpg:cNvGrpSpPr/>
                            <wpg:grpSpPr>
                              <a:xfrm>
                                <a:off x="5121" y="2496"/>
                                <a:ext cx="1235" cy="528"/>
                                <a:chOff x="529" y="2496"/>
                                <a:chExt cx="1235" cy="528"/>
                              </a:xfrm>
                            </wpg:grpSpPr>
                            <wps:wsp xmlns:wps="http://schemas.microsoft.com/office/word/2010/wordprocessingShape">
                              <wps:cNvPr id="50" name="文本框 50"/>
                              <wps:cNvSpPr txBox="1"/>
                              <wps:spPr>
                                <a:xfrm>
                                  <a:off x="529" y="2496"/>
                                  <a:ext cx="1235" cy="4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bidi w:val="0"/>
                                      <w:spacing w:line="360" w:lineRule="atLeas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楷体_GB2312"/>
                                        <w:sz w:val="18"/>
                                        <w:szCs w:val="18"/>
                                      </w:rPr>
                                      <w:t>毫米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(m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m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)</w:t>
                                    </w:r>
                                  </w:p>
                                  <w:p>
                                    <w:pPr>
                                      <w:bidi w:val="0"/>
                                    </w:pPr>
                                  </w:p>
                                </w:txbxContent>
                              </wps:txbx>
                              <wps:bodyPr upright="1"/>
                            </wps:wsp>
                            <wps:wsp xmlns:wps="http://schemas.microsoft.com/office/word/2010/wordprocessingShape">
                              <wps:cNvPr id="51" name="椭圆 51"/>
                              <wps:cNvSpPr/>
                              <wps:spPr>
                                <a:xfrm>
                                  <a:off x="659" y="2556"/>
                                  <a:ext cx="785" cy="46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headEnd/>
                                  <a:tailEnd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55" name="组合 55"/>
                            <wpg:cNvGrpSpPr/>
                            <wpg:grpSpPr>
                              <a:xfrm>
                                <a:off x="6293" y="2496"/>
                                <a:ext cx="1235" cy="528"/>
                                <a:chOff x="529" y="2496"/>
                                <a:chExt cx="1235" cy="528"/>
                              </a:xfrm>
                            </wpg:grpSpPr>
                            <wps:wsp xmlns:wps="http://schemas.microsoft.com/office/word/2010/wordprocessingShape">
                              <wps:cNvPr id="53" name="文本框 53"/>
                              <wps:cNvSpPr txBox="1"/>
                              <wps:spPr>
                                <a:xfrm>
                                  <a:off x="529" y="2496"/>
                                  <a:ext cx="1235" cy="4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bidi w:val="0"/>
                                      <w:spacing w:line="360" w:lineRule="atLeast"/>
                                      <w:rPr>
                                        <w:rFonts w:eastAsia="楷体_GB2312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楷体_GB2312" w:hint="eastAsia"/>
                                        <w:sz w:val="18"/>
                                        <w:szCs w:val="18"/>
                                      </w:rPr>
                                      <w:t>微米</w:t>
                                    </w:r>
                                    <w:r>
                                      <w:rPr>
                                        <w:rFonts w:eastAsia="楷体_GB2312"/>
                                        <w:sz w:val="18"/>
                                        <w:szCs w:val="18"/>
                                      </w:rPr>
                                      <w:t>(μm)</w:t>
                                    </w:r>
                                  </w:p>
                                  <w:p>
                                    <w:pPr>
                                      <w:bidi w:val="0"/>
                                    </w:pPr>
                                  </w:p>
                                </w:txbxContent>
                              </wps:txbx>
                              <wps:bodyPr upright="1"/>
                            </wps:wsp>
                            <wps:wsp xmlns:wps="http://schemas.microsoft.com/office/word/2010/wordprocessingShape">
                              <wps:cNvPr id="54" name="椭圆 54"/>
                              <wps:cNvSpPr/>
                              <wps:spPr>
                                <a:xfrm>
                                  <a:off x="659" y="2556"/>
                                  <a:ext cx="785" cy="46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headEnd/>
                                  <a:tailEnd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58" name="组合 58"/>
                            <wpg:cNvGrpSpPr/>
                            <wpg:grpSpPr>
                              <a:xfrm>
                                <a:off x="7464" y="2496"/>
                                <a:ext cx="1045" cy="528"/>
                                <a:chOff x="7559" y="2496"/>
                                <a:chExt cx="1045" cy="528"/>
                              </a:xfrm>
                            </wpg:grpSpPr>
                            <wps:wsp xmlns:wps="http://schemas.microsoft.com/office/word/2010/wordprocessingShape">
                              <wps:cNvPr id="56" name="文本框 56"/>
                              <wps:cNvSpPr txBox="1"/>
                              <wps:spPr>
                                <a:xfrm>
                                  <a:off x="7559" y="2496"/>
                                  <a:ext cx="1045" cy="4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bidi w:val="0"/>
                                      <w:spacing w:line="360" w:lineRule="atLeast"/>
                                      <w:rPr>
                                        <w:rFonts w:eastAsia="楷体_GB2312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="楷体_GB2312" w:hint="eastAsia"/>
                                        <w:sz w:val="18"/>
                                        <w:szCs w:val="18"/>
                                      </w:rPr>
                                      <w:t>纳米</w:t>
                                    </w:r>
                                    <w:r>
                                      <w:rPr>
                                        <w:rFonts w:eastAsia="楷体_GB2312"/>
                                        <w:sz w:val="18"/>
                                        <w:szCs w:val="18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eastAsia="楷体_GB2312"/>
                                        <w:sz w:val="18"/>
                                        <w:szCs w:val="18"/>
                                        <w:u w:val="wave"/>
                                      </w:rPr>
                                      <w:t>nm</w:t>
                                    </w:r>
                                    <w:r>
                                      <w:rPr>
                                        <w:rFonts w:eastAsia="楷体_GB2312"/>
                                        <w:sz w:val="18"/>
                                        <w:szCs w:val="18"/>
                                      </w:rPr>
                                      <w:t>)</w:t>
                                    </w:r>
                                  </w:p>
                                  <w:p>
                                    <w:pPr>
                                      <w:bidi w:val="0"/>
                                    </w:pPr>
                                  </w:p>
                                </w:txbxContent>
                              </wps:txbx>
                              <wps:bodyPr upright="1"/>
                            </wps:wsp>
                            <wps:wsp xmlns:wps="http://schemas.microsoft.com/office/word/2010/wordprocessingShape">
                              <wps:cNvPr id="57" name="椭圆 57"/>
                              <wps:cNvSpPr/>
                              <wps:spPr>
                                <a:xfrm>
                                  <a:off x="7689" y="2556"/>
                                  <a:ext cx="785" cy="46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headEnd/>
                                  <a:tailEnd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s:wsp xmlns:wps="http://schemas.microsoft.com/office/word/2010/wordprocessingShape">
                          <wps:cNvPr id="60" name="文本框 60"/>
                          <wps:cNvSpPr txBox="1"/>
                          <wps:spPr>
                            <a:xfrm>
                              <a:off x="2459" y="2415"/>
                              <a:ext cx="665" cy="4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bidi w:val="0"/>
                                  <w:rPr>
                                    <w:rFonts w:hint="eastAsia"/>
                                    <w:b/>
                                    <w:color w:val="FF0000"/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color w:val="FF0000"/>
                                    <w:sz w:val="18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 xmlns:wps="http://schemas.microsoft.com/office/word/2010/wordprocessingShape">
                          <wps:cNvPr id="61" name="文本框 61"/>
                          <wps:cNvSpPr txBox="1"/>
                          <wps:spPr>
                            <a:xfrm>
                              <a:off x="3614" y="2400"/>
                              <a:ext cx="665" cy="4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bidi w:val="0"/>
                                  <w:rPr>
                                    <w:rFonts w:hint="eastAsia"/>
                                    <w:b/>
                                    <w:color w:val="FF0000"/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color w:val="FF0000"/>
                                    <w:sz w:val="18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 xmlns:wps="http://schemas.microsoft.com/office/word/2010/wordprocessingShape">
                          <wps:cNvPr id="62" name="文本框 62"/>
                          <wps:cNvSpPr txBox="1"/>
                          <wps:spPr>
                            <a:xfrm>
                              <a:off x="4799" y="2385"/>
                              <a:ext cx="665" cy="4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bidi w:val="0"/>
                                  <w:rPr>
                                    <w:rFonts w:hint="eastAsia"/>
                                    <w:b/>
                                    <w:color w:val="FF0000"/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color w:val="FF0000"/>
                                    <w:sz w:val="18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 xmlns:wps="http://schemas.microsoft.com/office/word/2010/wordprocessingShape">
                          <wps:cNvPr id="63" name="文本框 63"/>
                          <wps:cNvSpPr txBox="1"/>
                          <wps:spPr>
                            <a:xfrm>
                              <a:off x="5849" y="2370"/>
                              <a:ext cx="665" cy="4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bidi w:val="0"/>
                                  <w:rPr>
                                    <w:rFonts w:hint="eastAsia"/>
                                    <w:b/>
                                    <w:color w:val="FF0000"/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color w:val="FF0000"/>
                                    <w:sz w:val="18"/>
                                  </w:rPr>
                                  <w:t>1000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 xmlns:wps="http://schemas.microsoft.com/office/word/2010/wordprocessingShape">
                          <wps:cNvPr id="64" name="文本框 64"/>
                          <wps:cNvSpPr txBox="1"/>
                          <wps:spPr>
                            <a:xfrm>
                              <a:off x="7039" y="2385"/>
                              <a:ext cx="665" cy="4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bidi w:val="0"/>
                                  <w:rPr>
                                    <w:rFonts w:hint="eastAsia"/>
                                    <w:b/>
                                    <w:color w:val="FF0000"/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color w:val="FF0000"/>
                                    <w:sz w:val="18"/>
                                  </w:rPr>
                                  <w:t>1000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 xmlns:wps="http://schemas.microsoft.com/office/word/2010/wordprocessingShape">
                          <wps:cNvPr id="65" name="文本框 65"/>
                          <wps:cNvSpPr txBox="1"/>
                          <wps:spPr>
                            <a:xfrm>
                              <a:off x="1194" y="2400"/>
                              <a:ext cx="665" cy="4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bidi w:val="0"/>
                                  <w:rPr>
                                    <w:rFonts w:hint="eastAsia"/>
                                    <w:b/>
                                    <w:color w:val="FF0000"/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color w:val="FF0000"/>
                                    <w:sz w:val="18"/>
                                  </w:rPr>
                                  <w:t>1000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i1025" style="width:403.75pt;height:32.7pt" coordorigin="339,3588" coordsize="8075,654">
                <o:lock v:ext="edit" aspectratio="f"/>
                <v:line id="_x0000_s1026" o:spid="_x0000_s1026" style="position:absolute" from="1299,4026" to="1584,4026" coordsize="21600,21600" stroked="t" strokecolor="black">
                  <v:stroke joinstyle="round"/>
                  <o:lock v:ext="edit" aspectratio="f"/>
                </v:line>
                <v:line id="_x0000_s1026" o:spid="_x0000_s1027" style="position:absolute" from="2474,4026" to="2759,4026" coordsize="21600,21600" stroked="t" strokecolor="black">
                  <v:stroke joinstyle="round"/>
                  <o:lock v:ext="edit" aspectratio="f"/>
                </v:line>
                <v:line id="_x0000_s1026" o:spid="_x0000_s1028" style="position:absolute" from="4819,4026" to="5104,4026" coordsize="21600,21600" stroked="t" strokecolor="black">
                  <v:stroke joinstyle="round"/>
                  <o:lock v:ext="edit" aspectratio="f"/>
                </v:line>
                <v:line id="_x0000_s1026" o:spid="_x0000_s1029" style="position:absolute" from="5994,4026" to="6279,4026" coordsize="21600,21600" stroked="t" strokecolor="black">
                  <v:stroke joinstyle="round"/>
                  <o:lock v:ext="edit" aspectratio="f"/>
                </v:line>
                <v:line id="_x0000_s1026" o:spid="_x0000_s1030" style="position:absolute" from="7159,4026" to="7444,4026" coordsize="21600,21600" stroked="t" strokecolor="black">
                  <v:stroke joinstyle="round"/>
                  <o:lock v:ext="edit" aspectratio="f"/>
                </v:line>
                <v:line id="_x0000_s1026" o:spid="_x0000_s1031" style="position:absolute" from="3664,4026" to="3949,4026" coordsize="21600,21600" stroked="t" strokecolor="black">
                  <v:stroke joinstyle="round"/>
                  <o:lock v:ext="edit" aspectratio="f"/>
                </v:line>
                <v:group id="_x0000_s1026" o:spid="_x0000_s1032" style="width:8075;height:654;left:339;position:absolute;top:3588" coordorigin="434,2370" coordsize="8075,654">
                  <o:lock v:ext="edit" aspectratio="f"/>
                  <v:group id="_x0000_s1026" o:spid="_x0000_s1033" style="width:8075;height:528;left:434;position:absolute;top:2496" coordorigin="434,2496" coordsize="8075,528">
                    <o:lock v:ext="edit" aspectratio="f"/>
                    <v:group id="_x0000_s1026" o:spid="_x0000_s1034" style="width:1235;height:528;left:434;position:absolute;top:2496" coordorigin="529,2496" coordsize="1235,528">
                      <o:lock v:ext="edit" aspectratio="f"/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6" o:spid="_x0000_s1035" type="#_x0000_t202" style="width:1235;height:468;left:529;position:absolute;top:2496" coordsize="21600,21600" filled="f" stroked="f">
                        <o:lock v:ext="edit" aspectratio="f"/>
                        <v:textbox>
                          <w:txbxContent>
                            <w:p>
                              <w:pPr>
                                <w:bidi w:val="0"/>
                                <w:spacing w:line="360" w:lineRule="atLeast"/>
                                <w:rPr>
                                  <w:rFonts w:eastAsia="楷体_GB2312"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eastAsia="楷体_GB2312"/>
                                  <w:sz w:val="18"/>
                                  <w:szCs w:val="21"/>
                                </w:rPr>
                                <w:t>千米(km)</w:t>
                              </w:r>
                            </w:p>
                          </w:txbxContent>
                        </v:textbox>
                      </v:shape>
                      <v:oval id="_x0000_s1026" o:spid="_x0000_s1036" style="width:785;height:468;left:659;position:absolute;top:2556" coordsize="21600,21600" filled="f" stroked="t" strokecolor="black">
                        <v:stroke joinstyle="round"/>
                        <o:lock v:ext="edit" aspectratio="f"/>
                      </v:oval>
                    </v:group>
                    <v:group id="_x0000_s1026" o:spid="_x0000_s1037" style="width:1235;height:528;left:1531;position:absolute;top:2496" coordorigin="1764,2496" coordsize="1235,528">
                      <o:lock v:ext="edit" aspectratio="f"/>
                      <v:shape id="_x0000_s1026" o:spid="_x0000_s1038" type="#_x0000_t202" style="width:1235;height:468;left:1764;position:absolute;top:2496" coordsize="21600,21600" filled="f" stroked="f">
                        <o:lock v:ext="edit" aspectratio="f"/>
                        <v:textbox>
                          <w:txbxContent>
                            <w:p>
                              <w:pPr>
                                <w:bidi w:val="0"/>
                                <w:spacing w:line="360" w:lineRule="atLeast"/>
                                <w:jc w:val="center"/>
                                <w:rPr>
                                  <w:rFonts w:eastAsia="楷体_GB231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楷体_GB2312"/>
                                  <w:sz w:val="18"/>
                                  <w:szCs w:val="18"/>
                                </w:rPr>
                                <w:t>米(m)</w:t>
                              </w:r>
                            </w:p>
                            <w:p>
                              <w:pPr>
                                <w:bidi w:val="0"/>
                              </w:pPr>
                            </w:p>
                          </w:txbxContent>
                        </v:textbox>
                      </v:shape>
                      <v:oval id="_x0000_s1026" o:spid="_x0000_s1039" style="width:785;height:468;left:1979;position:absolute;top:2556" coordsize="21600,21600" filled="f" stroked="t" strokecolor="black">
                        <v:stroke joinstyle="round"/>
                        <o:lock v:ext="edit" aspectratio="f"/>
                      </v:oval>
                    </v:group>
                    <v:group id="_x0000_s1026" o:spid="_x0000_s1040" style="width:1235;height:528;left:2778;position:absolute;top:2496" coordorigin="529,2496" coordsize="1235,528">
                      <o:lock v:ext="edit" aspectratio="f"/>
                      <v:shape id="_x0000_s1026" o:spid="_x0000_s1041" type="#_x0000_t202" style="width:1235;height:468;left:529;position:absolute;top:2496" coordsize="21600,21600" filled="f" stroked="f">
                        <o:lock v:ext="edit" aspectratio="f"/>
                        <v:textbox>
                          <w:txbxContent>
                            <w:p>
                              <w:pPr>
                                <w:bidi w:val="0"/>
                                <w:spacing w:line="360" w:lineRule="atLeast"/>
                                <w:rPr>
                                  <w:rFonts w:eastAsia="楷体_GB231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楷体_GB2312" w:hint="eastAsia"/>
                                  <w:sz w:val="18"/>
                                  <w:szCs w:val="18"/>
                                </w:rPr>
                                <w:t>分</w:t>
                              </w:r>
                              <w:r>
                                <w:rPr>
                                  <w:rFonts w:eastAsia="楷体_GB2312"/>
                                  <w:sz w:val="18"/>
                                  <w:szCs w:val="18"/>
                                </w:rPr>
                                <w:t>米(</w:t>
                              </w:r>
                              <w:r>
                                <w:rPr>
                                  <w:rFonts w:eastAsia="楷体_GB2312" w:hint="eastAsia"/>
                                  <w:sz w:val="18"/>
                                  <w:szCs w:val="18"/>
                                </w:rPr>
                                <w:t>d</w:t>
                              </w:r>
                              <w:r>
                                <w:rPr>
                                  <w:rFonts w:eastAsia="楷体_GB2312"/>
                                  <w:sz w:val="18"/>
                                  <w:szCs w:val="18"/>
                                </w:rPr>
                                <w:t>m)</w:t>
                              </w:r>
                            </w:p>
                            <w:p>
                              <w:pPr>
                                <w:bidi w:val="0"/>
                              </w:pPr>
                            </w:p>
                          </w:txbxContent>
                        </v:textbox>
                      </v:shape>
                      <v:oval id="_x0000_s1026" o:spid="_x0000_s1042" style="width:785;height:468;left:659;position:absolute;top:2556" coordsize="21600,21600" filled="f" stroked="t" strokecolor="black">
                        <v:stroke joinstyle="round"/>
                        <o:lock v:ext="edit" aspectratio="f"/>
                      </v:oval>
                    </v:group>
                    <v:group id="_x0000_s1026" o:spid="_x0000_s1043" style="width:1235;height:528;left:3949;position:absolute;top:2496" coordorigin="529,2496" coordsize="1235,528">
                      <o:lock v:ext="edit" aspectratio="f"/>
                      <v:shape id="_x0000_s1026" o:spid="_x0000_s1044" type="#_x0000_t202" style="width:1235;height:468;left:529;position:absolute;top:2496" coordsize="21600,21600" filled="f" stroked="f">
                        <o:lock v:ext="edit" aspectratio="f"/>
                        <v:textbox>
                          <w:txbxContent>
                            <w:p>
                              <w:pPr>
                                <w:bidi w:val="0"/>
                                <w:spacing w:line="360" w:lineRule="atLeast"/>
                                <w:rPr>
                                  <w:rFonts w:eastAsia="楷体_GB231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楷体_GB2312" w:hint="eastAsia"/>
                                  <w:sz w:val="18"/>
                                  <w:szCs w:val="18"/>
                                </w:rPr>
                                <w:t>厘米</w:t>
                              </w:r>
                              <w:r>
                                <w:rPr>
                                  <w:rFonts w:eastAsia="楷体_GB2312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eastAsia="楷体_GB2312" w:hint="eastAsia"/>
                                  <w:sz w:val="18"/>
                                  <w:szCs w:val="18"/>
                                </w:rPr>
                                <w:t>c</w:t>
                              </w:r>
                              <w:r>
                                <w:rPr>
                                  <w:rFonts w:eastAsia="楷体_GB2312"/>
                                  <w:sz w:val="18"/>
                                  <w:szCs w:val="18"/>
                                </w:rPr>
                                <w:t>m)</w:t>
                              </w:r>
                            </w:p>
                            <w:p>
                              <w:pPr>
                                <w:bidi w:val="0"/>
                                <w:spacing w:line="360" w:lineRule="atLeast"/>
                                <w:rPr>
                                  <w:rFonts w:eastAsia="楷体_GB2312"/>
                                  <w:color w:val="FF0000"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eastAsia="楷体_GB2312"/>
                                  <w:color w:val="FF0000"/>
                                  <w:sz w:val="18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oval id="_x0000_s1026" o:spid="_x0000_s1045" style="width:785;height:468;left:659;position:absolute;top:2556" coordsize="21600,21600" filled="f" stroked="t" strokecolor="black">
                        <v:stroke joinstyle="round"/>
                        <o:lock v:ext="edit" aspectratio="f"/>
                      </v:oval>
                    </v:group>
                    <v:group id="_x0000_s1026" o:spid="_x0000_s1046" style="width:1235;height:528;left:5121;position:absolute;top:2496" coordorigin="529,2496" coordsize="1235,528">
                      <o:lock v:ext="edit" aspectratio="f"/>
                      <v:shape id="_x0000_s1026" o:spid="_x0000_s1047" type="#_x0000_t202" style="width:1235;height:468;left:529;position:absolute;top:2496" coordsize="21600,21600" filled="f" stroked="f">
                        <o:lock v:ext="edit" aspectratio="f"/>
                        <v:textbox>
                          <w:txbxContent>
                            <w:p>
                              <w:pPr>
                                <w:bidi w:val="0"/>
                                <w:spacing w:line="360" w:lineRule="atLeas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楷体_GB2312"/>
                                  <w:sz w:val="18"/>
                                  <w:szCs w:val="18"/>
                                </w:rPr>
                                <w:t>毫米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(m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m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  <w:p>
                              <w:pPr>
                                <w:bidi w:val="0"/>
                              </w:pPr>
                            </w:p>
                          </w:txbxContent>
                        </v:textbox>
                      </v:shape>
                      <v:oval id="_x0000_s1026" o:spid="_x0000_s1048" style="width:785;height:468;left:659;position:absolute;top:2556" coordsize="21600,21600" filled="f" stroked="t" strokecolor="black">
                        <v:stroke joinstyle="round"/>
                        <o:lock v:ext="edit" aspectratio="f"/>
                      </v:oval>
                    </v:group>
                    <v:group id="_x0000_s1026" o:spid="_x0000_s1049" style="width:1235;height:528;left:6293;position:absolute;top:2496" coordorigin="529,2496" coordsize="1235,528">
                      <o:lock v:ext="edit" aspectratio="f"/>
                      <v:shape id="_x0000_s1026" o:spid="_x0000_s1050" type="#_x0000_t202" style="width:1235;height:468;left:529;position:absolute;top:2496" coordsize="21600,21600" filled="f" stroked="f">
                        <o:lock v:ext="edit" aspectratio="f"/>
                        <v:textbox>
                          <w:txbxContent>
                            <w:p>
                              <w:pPr>
                                <w:bidi w:val="0"/>
                                <w:spacing w:line="360" w:lineRule="atLeast"/>
                                <w:rPr>
                                  <w:rFonts w:eastAsia="楷体_GB231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楷体_GB2312" w:hint="eastAsia"/>
                                  <w:sz w:val="18"/>
                                  <w:szCs w:val="18"/>
                                </w:rPr>
                                <w:t>微米</w:t>
                              </w:r>
                              <w:r>
                                <w:rPr>
                                  <w:rFonts w:eastAsia="楷体_GB2312"/>
                                  <w:sz w:val="18"/>
                                  <w:szCs w:val="18"/>
                                </w:rPr>
                                <w:t>(μm)</w:t>
                              </w:r>
                            </w:p>
                            <w:p>
                              <w:pPr>
                                <w:bidi w:val="0"/>
                              </w:pPr>
                            </w:p>
                          </w:txbxContent>
                        </v:textbox>
                      </v:shape>
                      <v:oval id="_x0000_s1026" o:spid="_x0000_s1051" style="width:785;height:468;left:659;position:absolute;top:2556" coordsize="21600,21600" filled="f" stroked="t" strokecolor="black">
                        <v:stroke joinstyle="round"/>
                        <o:lock v:ext="edit" aspectratio="f"/>
                      </v:oval>
                    </v:group>
                    <v:group id="_x0000_s1026" o:spid="_x0000_s1052" style="width:1045;height:528;left:7464;position:absolute;top:2496" coordorigin="7559,2496" coordsize="1045,528">
                      <o:lock v:ext="edit" aspectratio="f"/>
                      <v:shape id="_x0000_s1026" o:spid="_x0000_s1053" type="#_x0000_t202" style="width:1045;height:468;left:7559;position:absolute;top:2496" coordsize="21600,21600" filled="f" stroked="f">
                        <o:lock v:ext="edit" aspectratio="f"/>
                        <v:textbox>
                          <w:txbxContent>
                            <w:p>
                              <w:pPr>
                                <w:bidi w:val="0"/>
                                <w:spacing w:line="360" w:lineRule="atLeast"/>
                                <w:rPr>
                                  <w:rFonts w:eastAsia="楷体_GB231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楷体_GB2312" w:hint="eastAsia"/>
                                  <w:sz w:val="18"/>
                                  <w:szCs w:val="18"/>
                                </w:rPr>
                                <w:t>纳米</w:t>
                              </w:r>
                              <w:r>
                                <w:rPr>
                                  <w:rFonts w:eastAsia="楷体_GB2312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eastAsia="楷体_GB2312"/>
                                  <w:sz w:val="18"/>
                                  <w:szCs w:val="18"/>
                                  <w:u w:val="wave"/>
                                </w:rPr>
                                <w:t>nm</w:t>
                              </w:r>
                              <w:r>
                                <w:rPr>
                                  <w:rFonts w:eastAsia="楷体_GB2312"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  <w:p>
                              <w:pPr>
                                <w:bidi w:val="0"/>
                              </w:pPr>
                            </w:p>
                          </w:txbxContent>
                        </v:textbox>
                      </v:shape>
                      <v:oval id="_x0000_s1026" o:spid="_x0000_s1054" style="width:785;height:468;left:7689;position:absolute;top:2556" coordsize="21600,21600" filled="f" stroked="t" strokecolor="black">
                        <v:stroke joinstyle="round"/>
                        <o:lock v:ext="edit" aspectratio="f"/>
                      </v:oval>
                    </v:group>
                  </v:group>
                  <v:shape id="_x0000_s1026" o:spid="_x0000_s1055" type="#_x0000_t202" style="width:665;height:468;left:2459;position:absolute;top:2415" coordsize="21600,21600" filled="f" stroked="f">
                    <o:lock v:ext="edit" aspectratio="f"/>
                    <v:textbox>
                      <w:txbxContent>
                        <w:p>
                          <w:pPr>
                            <w:bidi w:val="0"/>
                            <w:rPr>
                              <w:rFonts w:hint="eastAsia"/>
                              <w:b/>
                              <w:color w:val="FF0000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color w:val="FF0000"/>
                              <w:sz w:val="18"/>
                            </w:rPr>
                            <w:t>10</w:t>
                          </w:r>
                        </w:p>
                      </w:txbxContent>
                    </v:textbox>
                  </v:shape>
                  <v:shape id="_x0000_s1026" o:spid="_x0000_s1056" type="#_x0000_t202" style="width:665;height:468;left:3614;position:absolute;top:2400" coordsize="21600,21600" filled="f" stroked="f">
                    <o:lock v:ext="edit" aspectratio="f"/>
                    <v:textbox>
                      <w:txbxContent>
                        <w:p>
                          <w:pPr>
                            <w:bidi w:val="0"/>
                            <w:rPr>
                              <w:rFonts w:hint="eastAsia"/>
                              <w:b/>
                              <w:color w:val="FF0000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color w:val="FF0000"/>
                              <w:sz w:val="18"/>
                            </w:rPr>
                            <w:t>10</w:t>
                          </w:r>
                        </w:p>
                      </w:txbxContent>
                    </v:textbox>
                  </v:shape>
                  <v:shape id="_x0000_s1026" o:spid="_x0000_s1057" type="#_x0000_t202" style="width:665;height:468;left:4799;position:absolute;top:2385" coordsize="21600,21600" filled="f" stroked="f">
                    <o:lock v:ext="edit" aspectratio="f"/>
                    <v:textbox>
                      <w:txbxContent>
                        <w:p>
                          <w:pPr>
                            <w:bidi w:val="0"/>
                            <w:rPr>
                              <w:rFonts w:hint="eastAsia"/>
                              <w:b/>
                              <w:color w:val="FF0000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color w:val="FF0000"/>
                              <w:sz w:val="18"/>
                            </w:rPr>
                            <w:t>10</w:t>
                          </w:r>
                        </w:p>
                      </w:txbxContent>
                    </v:textbox>
                  </v:shape>
                  <v:shape id="_x0000_s1026" o:spid="_x0000_s1058" type="#_x0000_t202" style="width:665;height:468;left:5849;position:absolute;top:2370" coordsize="21600,21600" filled="f" stroked="f">
                    <o:lock v:ext="edit" aspectratio="f"/>
                    <v:textbox>
                      <w:txbxContent>
                        <w:p>
                          <w:pPr>
                            <w:bidi w:val="0"/>
                            <w:rPr>
                              <w:rFonts w:hint="eastAsia"/>
                              <w:b/>
                              <w:color w:val="FF0000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color w:val="FF0000"/>
                              <w:sz w:val="18"/>
                            </w:rPr>
                            <w:t>1000</w:t>
                          </w:r>
                        </w:p>
                      </w:txbxContent>
                    </v:textbox>
                  </v:shape>
                  <v:shape id="_x0000_s1026" o:spid="_x0000_s1059" type="#_x0000_t202" style="width:665;height:468;left:7039;position:absolute;top:2385" coordsize="21600,21600" filled="f" stroked="f">
                    <o:lock v:ext="edit" aspectratio="f"/>
                    <v:textbox>
                      <w:txbxContent>
                        <w:p>
                          <w:pPr>
                            <w:bidi w:val="0"/>
                            <w:rPr>
                              <w:rFonts w:hint="eastAsia"/>
                              <w:b/>
                              <w:color w:val="FF0000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color w:val="FF0000"/>
                              <w:sz w:val="18"/>
                            </w:rPr>
                            <w:t>1000</w:t>
                          </w:r>
                        </w:p>
                      </w:txbxContent>
                    </v:textbox>
                  </v:shape>
                  <v:shape id="_x0000_s1026" o:spid="_x0000_s1060" type="#_x0000_t202" style="width:665;height:468;left:1194;position:absolute;top:2400" coordsize="21600,21600" filled="f" stroked="f">
                    <o:lock v:ext="edit" aspectratio="f"/>
                    <v:textbox>
                      <w:txbxContent>
                        <w:p>
                          <w:pPr>
                            <w:bidi w:val="0"/>
                            <w:rPr>
                              <w:rFonts w:hint="eastAsia"/>
                              <w:b/>
                              <w:color w:val="FF0000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color w:val="FF0000"/>
                              <w:sz w:val="18"/>
                            </w:rPr>
                            <w:t>1000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正确换算格式，例如1.27m=1.27</w:t>
      </w:r>
      <w:r>
        <w:rPr>
          <w:rFonts w:hint="default"/>
          <w:lang w:val="en-US" w:eastAsia="zh-CN"/>
        </w:rPr>
        <w:t>×</w:t>
      </w:r>
      <w:r>
        <w:rPr>
          <w:rFonts w:hint="eastAsia"/>
          <w:lang w:val="en-US" w:eastAsia="zh-CN"/>
        </w:rPr>
        <w:t>100cm=127cm。进行单位换算时大单位换算成小单位，乘以单位间的进率；小单位换算成大单位时，除以单位间的进率。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（2）常见物体的长度：课桌的高度约0.75m；物理课本的宽度约18cm；一支铅笔的长度约20cm；成年人走两步的距离约1.5m……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b/>
          <w:bCs/>
          <w:lang w:val="en-US" w:eastAsia="zh-CN"/>
        </w:rPr>
        <w:t>【例1-1】</w:t>
      </w:r>
      <w:r>
        <w:t>下列单位换算正确的是（　　）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A．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1" type="#_x0000_t75" alt="eqIdfaa6f5e811fab89fb6c0af50361bfd5c" style="width:154.85pt;height:15.8pt" o:ole="" coordsize="21600,21600" o:preferrelative="t" filled="f" stroked="f">
            <v:stroke joinstyle="miter"/>
            <v:imagedata r:id="rId7" o:title="eqIdfaa6f5e811fab89fb6c0af50361bfd5c"/>
            <o:lock v:ext="edit" aspectratio="t"/>
            <w10:anchorlock/>
          </v:shape>
          <o:OLEObject Type="Embed" ProgID="Equation.DSMT4" ShapeID="_x0000_i1061" DrawAspect="Content" ObjectID="_1468075725" r:id="rId8"/>
        </w:objec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B．</w:t>
      </w:r>
      <w:r>
        <w:object>
          <v:shape id="_x0000_i1062" type="#_x0000_t75" alt="eqIdebe70677551ee0fdbbaadb7366a94892" style="width:169.8pt;height:15.8pt" o:ole="" coordsize="21600,21600" o:preferrelative="t" filled="f" stroked="f">
            <v:stroke joinstyle="miter"/>
            <v:imagedata r:id="rId9" o:title="eqIdebe70677551ee0fdbbaadb7366a94892"/>
            <o:lock v:ext="edit" aspectratio="t"/>
            <w10:anchorlock/>
          </v:shape>
          <o:OLEObject Type="Embed" ProgID="Equation.DSMT4" ShapeID="_x0000_i1062" DrawAspect="Content" ObjectID="_1468075726" r:id="rId10"/>
        </w:objec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C．</w:t>
      </w:r>
      <w:r>
        <w:object>
          <v:shape id="_x0000_i1063" type="#_x0000_t75" alt="eqId93210ed71e94ee8ab949cf2227aee93c" style="width:154.85pt;height:15.8pt" o:ole="" coordsize="21600,21600" o:preferrelative="t" filled="f" stroked="f">
            <v:stroke joinstyle="miter"/>
            <v:imagedata r:id="rId11" o:title="eqId93210ed71e94ee8ab949cf2227aee93c"/>
            <o:lock v:ext="edit" aspectratio="t"/>
            <w10:anchorlock/>
          </v:shape>
          <o:OLEObject Type="Embed" ProgID="Equation.DSMT4" ShapeID="_x0000_i1063" DrawAspect="Content" ObjectID="_1468075727" r:id="rId12"/>
        </w:objec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D．</w:t>
      </w:r>
      <w:r>
        <w:object>
          <v:shape id="_x0000_i1064" type="#_x0000_t75" alt="eqId52b890209eae4efa20953de5c6afbde3" style="width:174.2pt;height:15.8pt" o:ole="" coordsize="21600,21600" o:preferrelative="t" filled="f" stroked="f">
            <v:stroke joinstyle="miter"/>
            <v:imagedata r:id="rId13" o:title="eqId52b890209eae4efa20953de5c6afbde3"/>
            <o:lock v:ext="edit" aspectratio="t"/>
            <w10:anchorlock/>
          </v:shape>
          <o:OLEObject Type="Embed" ProgID="Equation.DSMT4" ShapeID="_x0000_i1064" DrawAspect="Content" ObjectID="_1468075728" r:id="rId14"/>
        </w:objec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b/>
          <w:bCs/>
          <w:lang w:val="en-US" w:eastAsia="zh-CN"/>
        </w:rPr>
        <w:t>【针对训练1】</w:t>
      </w:r>
      <w:r>
        <w:t>新冠疫情期间，科学家为了说明戴口罩防护的重要性，用高速摄像机拍下来打喷嚏的过程。数万个几微米到几十微米的小液滴（气溶胶）组成高密度喷射物，最远可达 8 米，大量病毒随产生的小液滴传播开来。下面某同学对气溶胶直径计算过程中相关单位换算正确的是（　　）</w:t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65" type="#_x0000_t75" alt="eqIde17ddaa3980635349bfa6e195d125171" style="width:159.25pt;height:16.5pt" o:ole="" coordsize="21600,21600" o:preferrelative="t" filled="f" stroked="f">
            <v:stroke joinstyle="miter"/>
            <v:imagedata r:id="rId15" o:title="eqIde17ddaa3980635349bfa6e195d125171"/>
            <o:lock v:ext="edit" aspectratio="t"/>
            <w10:anchorlock/>
          </v:shape>
          <o:OLEObject Type="Embed" ProgID="Equation.DSMT4" ShapeID="_x0000_i1065" DrawAspect="Content" ObjectID="_1468075729" r:id="rId16"/>
        </w:object>
      </w:r>
      <w:r>
        <w:tab/>
      </w:r>
      <w:r>
        <w:t>B．</w:t>
      </w:r>
      <w:r>
        <w:object>
          <v:shape id="_x0000_i1066" type="#_x0000_t75" alt="eqId2a7ba7051e115965f05205a78b009030" style="width:170.7pt;height:15.8pt" o:ole="" coordsize="21600,21600" o:preferrelative="t" filled="f" stroked="f">
            <v:stroke joinstyle="miter"/>
            <v:imagedata r:id="rId17" o:title="eqId2a7ba7051e115965f05205a78b009030"/>
            <o:lock v:ext="edit" aspectratio="t"/>
            <w10:anchorlock/>
          </v:shape>
          <o:OLEObject Type="Embed" ProgID="Equation.DSMT4" ShapeID="_x0000_i1066" DrawAspect="Content" ObjectID="_1468075730" r:id="rId18"/>
        </w:object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</w:t>
      </w:r>
      <w:r>
        <w:object>
          <v:shape id="_x0000_i1067" type="#_x0000_t75" alt="eqIdea772aa5f13ed56c8ccd6b516300ed97" style="width:156.6pt;height:15.85pt" o:ole="" coordsize="21600,21600" o:preferrelative="t" filled="f" stroked="f">
            <v:stroke joinstyle="miter"/>
            <v:imagedata r:id="rId19" o:title="eqIdea772aa5f13ed56c8ccd6b516300ed97"/>
            <o:lock v:ext="edit" aspectratio="t"/>
            <w10:anchorlock/>
          </v:shape>
          <o:OLEObject Type="Embed" ProgID="Equation.DSMT4" ShapeID="_x0000_i1067" DrawAspect="Content" ObjectID="_1468075731" r:id="rId20"/>
        </w:object>
      </w:r>
      <w:r>
        <w:tab/>
      </w:r>
      <w:r>
        <w:t>D．</w:t>
      </w:r>
      <w:r>
        <w:object>
          <v:shape id="_x0000_i1068" type="#_x0000_t75" alt="eqId0104d3b2dd369d25d3bb16ba146c6804" style="width:156.6pt;height:15.85pt" o:ole="" coordsize="21600,21600" o:preferrelative="t" filled="f" stroked="f">
            <v:stroke joinstyle="miter"/>
            <v:imagedata r:id="rId21" o:title="eqId0104d3b2dd369d25d3bb16ba146c6804"/>
            <o:lock v:ext="edit" aspectratio="t"/>
            <w10:anchorlock/>
          </v:shape>
          <o:OLEObject Type="Embed" ProgID="Equation.DSMT4" ShapeID="_x0000_i1068" DrawAspect="Content" ObjectID="_1468075732" r:id="rId22"/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default"/>
          <w:b/>
          <w:bCs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/>
          <w:bCs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2.长度的测量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（1）长度的测量工具刻度尺（卷尺、直尺、三角尺），更精确的游标卡尺、螺旋测微器等。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（2）刻度尺的使用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/>
          <w:bCs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“会看”</w:t>
      </w:r>
      <w:r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使用前观察刻度尺的零刻度、量程（刻度尺的测量范围）、分度值（相邻两刻度线之间的长度，它决定刻度尺测量的精确程度）；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/>
          <w:bCs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“会放”</w:t>
      </w:r>
      <w:r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测量时刻度尺的零刻度线应对准所测物体的一端，刻度线要紧贴被测物体且与被测长度平行，不得歪斜；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/>
          <w:bCs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“会读”</w:t>
      </w:r>
      <w:r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读数时视线要与尺面垂直，</w:t>
      </w:r>
      <w:r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读数时要估读到分度值的下一位，被测长度另一端正对刻度线读数时估读为0。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default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/>
          <w:bCs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“会记”</w:t>
      </w:r>
      <w:r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记录结果应包括数值和单位。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b/>
          <w:bCs/>
          <w:lang w:val="en-US" w:eastAsia="zh-CN"/>
        </w:rPr>
        <w:t>【例2-1】</w:t>
      </w:r>
      <w:r>
        <w:t>在长度测量中完成下列问题；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（1）用厚刻度尺测量木块的长度，如图所示的四种方法中正确的是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625475"/>
            <wp:effectExtent l="0" t="0" r="635" b="3175"/>
            <wp:docPr id="100003" name="图片 100003" descr="@@@fb4ecf3a-669c-4f4e-bcf7-4bee6cf18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fb4ecf3a-669c-4f4e-bcf7-4bee6cf18f6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62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（2）图甲中刻度尺的分度值是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，所测铅笔的长度是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 xml:space="preserve"> cm；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93240" cy="919480"/>
            <wp:effectExtent l="0" t="0" r="16510" b="13970"/>
            <wp:docPr id="100005" name="图片 100005" descr="@@@3e38f647-08cb-4669-982b-1914fd5f0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3e38f647-08cb-4669-982b-1914fd5f052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rcRect t="36906" r="50194"/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91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b/>
          <w:bCs/>
          <w:lang w:val="en-US" w:eastAsia="zh-CN"/>
        </w:rPr>
        <w:t>【针对训练1】</w:t>
      </w:r>
      <w:r>
        <w:t>如图所示。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201035" cy="758190"/>
            <wp:effectExtent l="0" t="0" r="18415" b="3810"/>
            <wp:docPr id="100007" name="图片 100007" descr="@@@cf371519-616f-4330-afac-9bcc87d9cc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cf371519-616f-4330-afac-9bcc87d9cc2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01035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​</w:t>
      </w:r>
    </w:p>
    <w:p>
      <w:pPr>
        <w:shd w:val="clear" w:color="auto" w:fill="FFFFFF"/>
        <w:spacing w:line="360" w:lineRule="auto"/>
        <w:jc w:val="left"/>
        <w:textAlignment w:val="center"/>
      </w:pPr>
      <w:r>
        <w:t xml:space="preserve">在测物体的长度时，两种读数方式中正确的是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</w:t>
      </w:r>
      <w:r>
        <w:t xml:space="preserve">图，刻度尺的分度值是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</w:t>
      </w:r>
      <w:r>
        <w:t xml:space="preserve">，铅笔的长度应为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</w:t>
      </w:r>
      <w:r>
        <w:t>cm；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b/>
          <w:bCs/>
          <w:lang w:val="en-US" w:eastAsia="zh-CN"/>
        </w:rPr>
        <w:t>【针对训练2】</w:t>
      </w:r>
      <w:r>
        <w:t xml:space="preserve">如图，刻度尺的A分度值是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</w:t>
      </w:r>
      <w:r>
        <w:t xml:space="preserve">，物体长度是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</w:t>
      </w:r>
      <w:r>
        <w:t>cm。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74165" cy="1049655"/>
            <wp:effectExtent l="0" t="0" r="6985" b="17145"/>
            <wp:docPr id="100009" name="图片 100009" descr="@@@7499404a-26ad-4aab-982f-2c1194bf03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7499404a-26ad-4aab-982f-2c1194bf032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rcRect t="13299" r="60133" b="10556"/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eastAsia"/>
          <w:b/>
          <w:bCs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/>
          <w:bCs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3.特殊方法测长度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① 用累积法测微小长度，如测细铜丝的直径、一页纸的厚度；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② 用尺规配合测硬币直径、乒乓球直径、圆锥的高度；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③ 用化曲为直法（细棉线）测量地图上铁路长度、圆的周长；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④ 用滚轮法测操场的周长、从家到学校的距离。</w:t>
      </w:r>
    </w:p>
    <w:p>
      <w:pPr>
        <w:shd w:val="clear" w:color="auto" w:fill="FFFFFF"/>
        <w:spacing w:line="360" w:lineRule="auto"/>
        <w:jc w:val="left"/>
        <w:textAlignment w:val="center"/>
        <w:rPr>
          <w:rFonts w:eastAsia="宋体" w:hint="eastAsia"/>
          <w:lang w:eastAsia="zh-CN"/>
        </w:rPr>
      </w:pPr>
      <w:r>
        <w:rPr>
          <w:rFonts w:hint="eastAsia"/>
          <w:b/>
          <w:bCs/>
          <w:lang w:val="en-US" w:eastAsia="zh-CN"/>
        </w:rPr>
        <w:t>【例3-1】</w:t>
      </w:r>
      <w:r>
        <w:t>如图甲所示，圆的直径是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cm；如图乙所示，把一条薄厚均匀的纸带紧密地环绕在圆柱形铅笔上，直至恰好能套进一个圆环内，纸带环绕了</w:t>
      </w:r>
      <w:r>
        <w:rPr>
          <w:rFonts w:ascii="Times New Roman" w:eastAsia="Times New Roman" w:hAnsi="Times New Roman" w:cs="Times New Roman"/>
          <w:i/>
        </w:rPr>
        <w:t>n</w:t>
      </w:r>
      <w:r>
        <w:t>圈，则纸带厚度是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（用乙图符号表示）</w:t>
      </w:r>
      <w:r>
        <w:rPr>
          <w:rFonts w:hint="eastAsia"/>
          <w:lang w:eastAsia="zh-CN"/>
        </w:rPr>
        <w:t>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552825" cy="1628775"/>
            <wp:effectExtent l="0" t="0" r="9525" b="9525"/>
            <wp:docPr id="69" name="图片 69" descr="@@@dd06cace-d168-4967-9af7-760c103f3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@@@dd06cace-d168-4967-9af7-760c103f388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b/>
          <w:bCs/>
          <w:lang w:val="en-US" w:eastAsia="zh-CN"/>
        </w:rPr>
        <w:t>【针对训练1】</w:t>
      </w:r>
      <w:r>
        <w:t>某同学欲测量一根细铜丝的直径，他的测量步骤如下：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A．将细铜丝拉直，用刻度尺测出细铜丝的长度</w:t>
      </w:r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vertAlign w:val="subscript"/>
        </w:rPr>
        <w:t>1</w:t>
      </w:r>
      <w:r>
        <w:t>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B．用刻度尺测出圆柱形杆上铜丝绕圈总长度</w:t>
      </w:r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vertAlign w:val="subscript"/>
        </w:rPr>
        <w:t>2</w:t>
      </w:r>
      <w:r>
        <w:t>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C．用铜丝的长度除以铜丝的圈数，即得细铜丝的直径</w:t>
      </w:r>
      <w:r>
        <w:rPr>
          <w:rFonts w:ascii="Times New Roman" w:eastAsia="Times New Roman" w:hAnsi="Times New Roman" w:cs="Times New Roman"/>
          <w:i/>
        </w:rPr>
        <w:t>d</w:t>
      </w:r>
      <w:r>
        <w:t>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D．将细铜丝紧密排绕在圆柱形杆上；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E．数出缠绕在圆柱形杆上细铜丝的圈数</w:t>
      </w:r>
      <w:r>
        <w:rPr>
          <w:rFonts w:ascii="Times New Roman" w:eastAsia="Times New Roman" w:hAnsi="Times New Roman" w:cs="Times New Roman"/>
          <w:i/>
        </w:rPr>
        <w:t>n</w:t>
      </w:r>
      <w:r>
        <w:t>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（1）其中，没有必要的步骤是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；错误的步骤是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，应怎样改正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       </w:t>
      </w:r>
      <w:r>
        <w:t>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（2）实验步骤的合理顺序应是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（3）如图所示，小明按照上述方法将细铜丝在铅笔上紧密排绕25圈，25圈的总长度是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t>cm，细铜丝的直径是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t>mm。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133725" cy="762000"/>
            <wp:effectExtent l="0" t="0" r="9525" b="0"/>
            <wp:docPr id="70" name="图片 70" descr="@@@3d2c8439-04d5-46f9-93ff-a1b20807da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@@@3d2c8439-04d5-46f9-93ff-a1b20807da5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default"/>
          <w:b/>
          <w:bCs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/>
          <w:bCs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4.时间的测量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default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（1）时间的基本单位是秒，符号s。其他单位有小时（h）、分钟（min），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default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单位换算：1h=60min     1min=60s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hAnsi="宋体" w:eastAsiaTheme="minorEastAsia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（2）测量时间的工具：</w:t>
      </w:r>
      <w:r>
        <w:rPr>
          <w:rFonts w:ascii="宋体" w:hAnsi="宋体" w:hint="eastAsia"/>
          <w:szCs w:val="21"/>
        </w:rPr>
        <w:t>钟、表</w:t>
      </w:r>
      <w:r>
        <w:rPr>
          <w:rFonts w:ascii="宋体" w:hAnsi="宋体" w:hint="eastAsia"/>
          <w:szCs w:val="21"/>
          <w:lang w:eastAsia="zh-CN"/>
        </w:rPr>
        <w:t>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（3）停表的正确使用和读数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default"/>
          <w:b w:val="0"/>
          <w:i w:val="0"/>
          <w:color w:val="000000" w:themeColor="text1"/>
          <w:sz w:val="2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观察停表大圆指针转一圈是30s还是60s，若是60s，读数为小圆读数加上大圆读数；若是30s，先判断大圆读数是在0~30s还是在30~60s，根据大圆指针所指位置判断，指在前半格对应0~30s之间，指在后半个对应30~60s之间，最后加上小圆读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default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（4）常见时间估测：演奏中华人民共和国国歌用时约50s；普通中学生跑完100m用时约15s；脉搏1min内跳动的次数约75次……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b/>
          <w:bCs/>
          <w:lang w:val="en-US" w:eastAsia="zh-CN"/>
        </w:rPr>
        <w:t>【例4-1】</w:t>
      </w:r>
      <w:r>
        <w:t>如图所示，机械表的分度值是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</w:t>
      </w:r>
      <w:r>
        <w:t>，此时机械停表的示数是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</w:t>
      </w:r>
      <w:r>
        <w:t>min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</w:t>
      </w:r>
      <w:r>
        <w:t>s。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552700" cy="1619250"/>
            <wp:effectExtent l="0" t="0" r="0" b="0"/>
            <wp:docPr id="71" name="图片 71" descr="@@@8840dcae-71f5-495a-8dd1-025193649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@@@8840dcae-71f5-495a-8dd1-02519364945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b/>
          <w:bCs/>
          <w:lang w:val="en-US" w:eastAsia="zh-CN"/>
        </w:rPr>
        <w:t>【针对训练1】</w:t>
      </w:r>
      <w:r>
        <w:t xml:space="preserve">秒表示数如图2所示，读数为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s。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664460" cy="1767205"/>
            <wp:effectExtent l="0" t="0" r="2540" b="4445"/>
            <wp:docPr id="72" name="图片 72" descr="@@@697fc7ed-a70e-4fe1-81f9-37b09cdef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@@@697fc7ed-a70e-4fe1-81f9-37b09cdefe1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rcRect l="47220" b="7233"/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default"/>
          <w:b/>
          <w:bCs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/>
          <w:bCs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5.误差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（1）测量时，测量值与真实值之间的差别就是误差。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（2）错误是由于不遵守测量仪器的使用规则，或读取、记录测量结果时粗心等原因造成的。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（3）区别：误差不能消除，但可以减小；错误可以消除。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（4）减小误差的方法：使用精密的测量工具、改进测量方法、</w:t>
      </w:r>
      <w:r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多次测量求平均值</w:t>
      </w:r>
      <w:r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b/>
          <w:bCs/>
          <w:lang w:val="en-US" w:eastAsia="zh-CN"/>
        </w:rPr>
        <w:t>【例5-1】</w:t>
      </w:r>
      <w:r>
        <w:t>物理课堂上老师让同学们用分度值为1mm的刻度尺测量某个物体的宽度，某小组4次测量结果分别为15.30cm，15.31cm，15.55cm，15.31cm，测量错误的数据是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cm，则这个物体的宽度应该是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cm，多次测量的目的是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bidi w:val="0"/>
        <w:spacing w:line="360" w:lineRule="atLeast"/>
        <w:rPr>
          <w:b/>
          <w:bCs/>
          <w:color w:val="FF0000"/>
          <w:highlight w:val="yellow"/>
        </w:rPr>
      </w:pPr>
      <w:r>
        <w:rPr>
          <w:rFonts w:ascii="宋体" w:eastAsia="宋体" w:hAnsi="宋体" w:cs="宋体" w:hint="eastAsia"/>
          <w:b/>
          <w:bCs/>
          <w:i w:val="0"/>
          <w:color w:val="000000" w:themeColor="text1"/>
          <w:sz w:val="2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[注意]（1）测量数据中的错误数据应先去除；（2）结果保留的有效数字的位数应与测量值保持一致，最后一位数字采取“四舍五入”法处理。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b/>
          <w:bCs/>
          <w:lang w:val="en-US" w:eastAsia="zh-CN"/>
        </w:rPr>
        <w:t>【针对训练1】</w:t>
      </w:r>
      <w:r>
        <w:t>关于误差，下列说法正确的是（　　）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A．误差只能减小， 不能避免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B．误差就是测量中出现的错误， 都不能避免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C．选用精密的测量工具就可以避免误差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D．采用多次测量求平均值的方法可以避免误差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b/>
          <w:bCs/>
          <w:lang w:val="en-US" w:eastAsia="zh-CN"/>
        </w:rPr>
        <w:t>【针对训练2】</w:t>
      </w:r>
      <w:r>
        <w:t>同一物体长度的五次测量记录是：9.1mm，9.2mm，11.1mm、9.1mm、9.3mm。下列相关说法中正确的是　　）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A．“11.1mm”的测量记录是错误的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B．五次测量使用刻度尺的分度值是0.1mm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C．该物体的长度应记作9.6mm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D．求平均值记作物体的长度，可以消除误差</w:t>
      </w:r>
    </w:p>
    <w:p>
      <w:pPr>
        <w:pStyle w:val="NewNew"/>
        <w:spacing w:line="360" w:lineRule="auto"/>
        <w:rPr>
          <w:rFonts w:ascii="宋体" w:eastAsia="宋体" w:hAnsi="宋体" w:cs="宋体" w:hint="eastAsia"/>
          <w:b/>
          <w:bCs/>
          <w:color w:val="000000"/>
          <w:sz w:val="24"/>
          <w:szCs w:val="24"/>
          <w:u w:val="none" w:color="auto"/>
          <w:lang w:eastAsia="zh-CN"/>
        </w:rPr>
      </w:pPr>
      <w:r>
        <w:rPr>
          <w:rFonts w:ascii="宋体" w:eastAsia="宋体" w:hAnsi="宋体" w:cs="宋体" w:hint="eastAsia"/>
          <w:b/>
          <w:bCs/>
          <w:color w:val="000000"/>
          <w:sz w:val="24"/>
          <w:szCs w:val="24"/>
          <w:u w:val="none" w:color="auto"/>
          <w:lang w:eastAsia="zh-CN"/>
        </w:rPr>
        <w:t>二、运动的描述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default"/>
          <w:b/>
          <w:bCs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/>
          <w:bCs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1.机械运动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在物理学中，我们把物体位置随时间变化叫做机械运动。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default"/>
          <w:b/>
          <w:bCs/>
          <w:i w:val="0"/>
          <w:i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/>
          <w:bCs/>
          <w:i w:val="0"/>
          <w:i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2.参照物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（1）人们判断物体的运动和静止，总要选取某一物体作为标准，这个作为标准的物体叫做参照物。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（2）对参照物的理解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①任意物体都可以选作参照物（除研究对象本身外，选研究对象为参照物没有意义）；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②一旦被选作参照物的物体就被认定为静止，为研究问题方便，一般选地面或地面固定的物体作为参照物；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③选取的参照物不同，同一物体的运动情况可能不同。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（3）根据参照物判断物体的运动状态，关键是判断所研究物体相对于参照物的位置是否发生变化。如果位置变化了，他就是运动的，如果没变化，就是静止的。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b/>
          <w:bCs/>
          <w:lang w:val="en-US" w:eastAsia="zh-CN"/>
        </w:rPr>
        <w:t>【例2-1】</w:t>
      </w:r>
      <w:r>
        <w:t>有位诗人坐船远眺，写下了著名诗词：“满眼风光多闪烁，看山恰似走来迎；仔细看山山不动，是船行”，“看山恰似走来迎”所选择的参照物是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，“仔细看山山不动”所选择的参照物是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b/>
          <w:bCs/>
          <w:lang w:val="en-US" w:eastAsia="zh-CN"/>
        </w:rPr>
        <w:t>【例2-2】</w:t>
      </w:r>
      <w:r>
        <w:t>2017年4月，中国首艘货运飞船“天舟一号”在海南文昌发射升空，如图所示，“天舟一号”与“天宫二号”顺利完成自动交会对接后，以“天宫二号”为参照，“天舟一号”是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t>的。 以地球为参照，“天舟一号”是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</w:t>
      </w:r>
      <w:r>
        <w:t>的。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14475" cy="1047750"/>
            <wp:effectExtent l="0" t="0" r="9525" b="0"/>
            <wp:docPr id="1" name="图片 1" descr="@@@b27a842c-7442-48ee-ae59-98d6b13ba6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@@@b27a842c-7442-48ee-ae59-98d6b13ba60d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FFFFFF"/>
        <w:spacing w:line="360" w:lineRule="auto"/>
        <w:jc w:val="left"/>
        <w:textAlignment w:val="center"/>
        <w:rPr>
          <w:rFonts w:hint="eastAsia"/>
          <w:b/>
          <w:bCs/>
          <w:highlight w:val="yellow"/>
          <w:lang w:val="en-US" w:eastAsia="zh-CN"/>
        </w:rPr>
      </w:pPr>
      <w:r>
        <w:rPr>
          <w:rFonts w:hint="eastAsia"/>
          <w:b/>
          <w:bCs/>
          <w:highlight w:val="yellow"/>
          <w:lang w:val="en-US" w:eastAsia="zh-CN"/>
        </w:rPr>
        <w:t>【解题思路】先确定研究对象，选择参照物，再分析研究对象相对参照物的位置是否发生改变，若位置改变则研究对象相对参照物是运动的，若位置没改变则研究对象相对参照物是静止的。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b/>
          <w:bCs/>
          <w:lang w:val="en-US" w:eastAsia="zh-CN"/>
        </w:rPr>
        <w:t>【针对训练1】</w:t>
      </w:r>
      <w:r>
        <w:t>北京时间2023年5月30日9时31分，搭载神舟十六号载人飞船的长征二号F遥十六运载火箭在酒泉卫星发射中心点火发射。如图所示的是火箭发射时的画面，若以地面为参照物，火箭内的航天员是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  <w:r>
        <w:t xml:space="preserve">的；若以火箭为参照物，火箭内的航天员是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  <w:r>
        <w:t>的。（两空均选填“静止”或“运动”）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38250" cy="1762125"/>
            <wp:effectExtent l="0" t="0" r="0" b="9525"/>
            <wp:docPr id="2" name="图片 2" descr="@@@d4176898-d59c-4b64-a916-da66672383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@@@d4176898-d59c-4b64-a916-da66672383c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b/>
          <w:bCs/>
          <w:lang w:val="en-US" w:eastAsia="zh-CN"/>
        </w:rPr>
        <w:t>【针对训练2】</w:t>
      </w:r>
      <w:r>
        <w:t>传说中有一种鸟叫衔枝鸟，它能靠一小截树枝成功地飞越太平洋。它飞行时，把树枝衔嘴里；累了时，就把树枝放在水里，站在上面休息。鸟站在树枝上随波漂流时，以树枝为参照物、鸟是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t>的；以海岸为参照物，鸟是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t>的。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95400" cy="1123950"/>
            <wp:effectExtent l="0" t="0" r="0" b="0"/>
            <wp:docPr id="3" name="图片 3" descr="@@@40169fc3-6e3f-4ff3-a671-53d7f6078f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@@@40169fc3-6e3f-4ff3-a671-53d7f6078f2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b/>
          <w:bCs/>
          <w:lang w:val="en-US" w:eastAsia="zh-CN"/>
        </w:rPr>
        <w:t>【针对训练3】</w:t>
      </w:r>
      <w:r>
        <w:t>如图所示，由于风的缘故，河岸上的旗帜向右飘，在河面上的两条船上的旗帜分别向右和向左飘，两条船运动状态下列判断错误的是（　　）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609850" cy="933450"/>
            <wp:effectExtent l="0" t="0" r="0" b="0"/>
            <wp:docPr id="4" name="图片 4" descr="@@@a8955fe9-a0db-4d9d-a9f6-e5e9c20a72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@@@a8955fe9-a0db-4d9d-a9f6-e5e9c20a72ed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A．A船可能是向左运动的</w:t>
      </w:r>
      <w:r>
        <w:tab/>
      </w:r>
      <w:r>
        <w:t>B．A船可能是静止的</w:t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C．B船肯定是向右运动的</w:t>
      </w:r>
      <w:r>
        <w:tab/>
      </w:r>
      <w:r>
        <w:t>D．B船可能是静止的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default"/>
          <w:b/>
          <w:bCs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/>
          <w:bCs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3.物体的运动和静止是相对的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（1）选择不同的参照物来描述同一个物体的运动情况，结果一般不同。同一个物体是运动还是静止取决于所选的参照物，这就是运动和静止的相对性。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（2）物体的运动是绝对的，物体的静止是相对的。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（3）相对静止：运动快慢和运动方向都相同的两个物体，以其中任何一个物体作为参照物，另一个物体都是静止的，那么这两个物体保持相对静止。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b/>
          <w:bCs/>
          <w:lang w:val="en-US" w:eastAsia="zh-CN"/>
        </w:rPr>
        <w:t>【例3-1】</w:t>
      </w:r>
      <w:r>
        <w:t>2022年9月30日，中国成功实施问天实验舱转位，空间站组合体转为两舱“</w:t>
      </w:r>
      <w:r>
        <w:rPr>
          <w:rFonts w:ascii="Times New Roman" w:eastAsia="Times New Roman" w:hAnsi="Times New Roman" w:cs="Times New Roman"/>
          <w:i/>
        </w:rPr>
        <w:t>L</w:t>
      </w:r>
      <w:r>
        <w:t>”构型在轨飞行，实验舱与空间站对接时，两者太空中飞行的速度大小和方向必须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，此时两物体彼此处于相对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状态。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b/>
          <w:bCs/>
          <w:lang w:val="en-US" w:eastAsia="zh-CN"/>
        </w:rPr>
        <w:t>【针对训练1】</w:t>
      </w:r>
      <w:r>
        <w:t xml:space="preserve">每天清晨，在天安门广场进行升旗仪式的三军仪仗队展现了我军的气势和风貌。在仪仗队行进过程中，动作整齐划一，我们说国旗是静止的，是以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 xml:space="preserve">（选填“地面”或“护旗手”）为参照物的，而以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 xml:space="preserve">（选填“地面”或“护旗手”）为参照物，国旗是运动的，这就是运动和静止的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pStyle w:val="NewNew"/>
        <w:spacing w:line="360" w:lineRule="auto"/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/>
          <w:bCs/>
          <w:color w:val="000000"/>
          <w:sz w:val="24"/>
          <w:szCs w:val="24"/>
          <w:u w:val="none" w:color="auto"/>
          <w:lang w:eastAsia="zh-CN"/>
        </w:rPr>
        <w:t>三、运动的快慢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default"/>
          <w:b/>
          <w:bCs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/>
          <w:bCs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1.速度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（1）比较物体运动快慢的两种方法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①相同路程比较时间（如百米赛跑裁判记录成绩判断运动员的快慢）；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②相同时间比较路程（如百米赛跑观众判断运动员的快慢）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b/>
          <w:bCs/>
          <w:lang w:val="en-US" w:eastAsia="zh-CN"/>
        </w:rPr>
        <w:t>【例1-1】</w:t>
      </w:r>
      <w:r>
        <w:t xml:space="preserve">如图甲、乙两图表示游泳运动员比赛时比较运动快慢的两种方法，则图甲表示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</w:t>
      </w:r>
      <w:r>
        <w:t xml:space="preserve">，图乙表示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</w:t>
      </w:r>
      <w:r>
        <w:t>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838700" cy="857250"/>
            <wp:effectExtent l="0" t="0" r="0" b="0"/>
            <wp:docPr id="5" name="图片 5" descr="@@@115a4f63-2b4b-454f-9775-608daaeaff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@@@115a4f63-2b4b-454f-9775-608daaeaff7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b/>
          <w:bCs/>
          <w:lang w:val="en-US" w:eastAsia="zh-CN"/>
        </w:rPr>
        <w:t>【针对训练1】</w:t>
      </w:r>
      <w:r>
        <w:t>2023年杭州亚运会，我国运动员张雨霏获得女子200m蝶泳金牌。如图甲所示，在紧张的比赛过程中，观众以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方法判定谁游得最快；如图乙所示，当比赛结束时，裁判以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方法判定谁最快；物理学中，我们采用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方法来比较运动快慢。（均选填“相同时间比路程”或“相同路程比时间”）</w: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610100" cy="1190625"/>
            <wp:effectExtent l="0" t="0" r="0" b="9525"/>
            <wp:docPr id="6" name="图片 6" descr="@@@de4505d5-8a7f-44fa-97dd-5c38ab3700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@@@de4505d5-8a7f-44fa-97dd-5c38ab3700a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（2）物理学中，把路程和时间之比叫做速度。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default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（3）公式：</w:t>
      </w:r>
      <m:oMath>
        <m:r>
          <m:rPr>
            <m:sty m:val="p"/>
          </m:rPr>
          <w:rPr>
            <w:rFonts w:ascii="Cambria Math" w:eastAsia="宋体" w:hAnsi="Cambria Math" w:cs="宋体" w:hint="default"/>
            <w:color w:val="000000" w:themeColor="text1"/>
            <w:sz w:val="28"/>
            <w:szCs w:val="28"/>
            <w:lang w:val="en-US" w:eastAsia="zh-CN"/>
            <w14:textFill>
              <w14:solidFill>
                <w14:schemeClr w14:val="tx1"/>
              </w14:solidFill>
            </w14:textFill>
          </w:rPr>
          <m:t>v=</m:t>
        </m:r>
        <m:f>
          <m:fPr>
            <m:ctrlPr>
              <w:rPr>
                <w:rFonts w:ascii="Cambria Math" w:eastAsia="宋体" w:hAnsi="Cambria Math" w:cs="宋体" w:hint="default"/>
                <w:b w:val="0"/>
                <w:i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fPr>
          <m:num>
            <m:ctrlPr>
              <w:rPr>
                <w:rFonts w:ascii="Cambria Math" w:eastAsia="宋体" w:hAnsi="Cambria Math" w:cs="宋体" w:hint="default"/>
                <w:b w:val="0"/>
                <w:i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default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s</m:t>
            </m:r>
          </m:num>
          <m:den>
            <m:ctrlPr>
              <w:rPr>
                <w:rFonts w:ascii="Cambria Math" w:eastAsia="宋体" w:hAnsi="Cambria Math" w:cs="宋体" w:hint="default"/>
                <w:b w:val="0"/>
                <w:i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default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t</m:t>
            </m:r>
          </m:den>
        </m:f>
      </m:oMath>
      <w:r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变形公式：</w:t>
      </w:r>
      <m:oMath>
        <m:r>
          <m:rPr>
            <m:sty m:val="p"/>
          </m:rPr>
          <w:rPr>
            <w:rFonts w:ascii="Cambria Math" w:eastAsia="宋体" w:hAnsi="Cambria Math" w:cs="宋体" w:hint="default"/>
            <w:color w:val="000000" w:themeColor="text1"/>
            <w:sz w:val="28"/>
            <w:szCs w:val="28"/>
            <w:lang w:val="en-US" w:eastAsia="zh-CN"/>
            <w14:textFill>
              <w14:solidFill>
                <w14:schemeClr w14:val="tx1"/>
              </w14:solidFill>
            </w14:textFill>
          </w:rPr>
          <m:t>s=vt</m:t>
        </m:r>
      </m:oMath>
      <w:r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Cambria Math" w:eastAsia="宋体" w:hAnsi="Cambria Math" w:cs="宋体" w:hint="eastAsia"/>
          <w:b w:val="0"/>
          <w:i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m:oMath>
        <m:r>
          <m:rPr>
            <m:sty m:val="p"/>
          </m:rPr>
          <w:rPr>
            <w:rFonts w:ascii="Cambria Math" w:eastAsia="宋体" w:hAnsi="Cambria Math" w:cs="宋体" w:hint="default"/>
            <w:color w:val="000000" w:themeColor="text1"/>
            <w:sz w:val="28"/>
            <w:szCs w:val="28"/>
            <w:lang w:val="en-US" w:eastAsia="zh-CN"/>
            <w14:textFill>
              <w14:solidFill>
                <w14:schemeClr w14:val="tx1"/>
              </w14:solidFill>
            </w14:textFill>
          </w:rPr>
          <m:t>t=</m:t>
        </m:r>
        <m:f>
          <m:fPr>
            <m:ctrlPr>
              <w:rPr>
                <w:rFonts w:ascii="Cambria Math" w:eastAsia="宋体" w:hAnsi="Cambria Math" w:cs="宋体" w:hint="default"/>
                <w:b w:val="0"/>
                <w:i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fPr>
          <m:num>
            <m:ctrlPr>
              <w:rPr>
                <w:rFonts w:ascii="Cambria Math" w:eastAsia="宋体" w:hAnsi="Cambria Math" w:cs="宋体" w:hint="default"/>
                <w:b w:val="0"/>
                <w:i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default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s</m:t>
            </m:r>
          </m:num>
          <m:den>
            <m:ctrlPr>
              <w:rPr>
                <w:rFonts w:ascii="Cambria Math" w:eastAsia="宋体" w:hAnsi="Cambria Math" w:cs="宋体" w:hint="default"/>
                <w:b w:val="0"/>
                <w:i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default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v</m:t>
            </m:r>
          </m:den>
        </m:f>
      </m:oMath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（4）国际单位制： m/s  常用：km/h    1m/s = 3.6 km/h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default"/>
          <w:b w:val="0"/>
          <w:i w:val="0"/>
          <w:color w:val="000000" w:themeColor="text1"/>
          <w:sz w:val="2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生活中速度单位一般为km/h，用速度公式计算时，一般情况路程单位为m,时间单位为s；路程单位为km，时间单位为h。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default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（5）常见速度估测：人正常步行的速度约1.1m/s；15℃时声音在空气中的传播速度340m/s；自行车的行驶速度约5 m/s；光在真空中的传播速度3</w:t>
      </w:r>
      <w:r>
        <w:rPr>
          <w:rFonts w:ascii="宋体" w:eastAsia="宋体" w:hAnsi="宋体" w:cs="宋体" w:hint="default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×</w:t>
      </w:r>
      <w:r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m/s……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（6）物理意义：速度是表示物体运动快慢的物理量，在数值上等于物体在单位时间内通过的路程。这个数值越大，表示物体运动得越快。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b/>
          <w:bCs/>
          <w:lang w:val="en-US" w:eastAsia="zh-CN"/>
        </w:rPr>
        <w:t>【例1-2】</w:t>
      </w:r>
      <w:r>
        <w:t>司机在机场高速公路的入口处，看到如图所示的标志牌。“100”表示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              </w:t>
      </w:r>
      <w:r>
        <w:t>；在不违反交通规则的前提下，该司机开车从入口处出发，至少行驶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</w:t>
      </w:r>
      <w:r>
        <w:t>h才能到达机场。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571750" cy="904875"/>
            <wp:effectExtent l="0" t="0" r="0" b="9525"/>
            <wp:docPr id="7" name="图片 7" descr="@@@42c408dc-6c39-4181-89d3-9a7251b657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@@@42c408dc-6c39-4181-89d3-9a7251b657d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b/>
          <w:bCs/>
          <w:lang w:val="en-US" w:eastAsia="zh-CN"/>
        </w:rPr>
        <w:t>【针对训练2】</w:t>
      </w:r>
      <w:r>
        <w:t>陆地、水中、空中运动最快的三种动物分别是：水中游得最快的是旗鱼，它最大速度可达108km/h；空中飞得最快的是褐海燕，它最大速度可达5km/min；陆地跑得最快的是猎豹，它最大速度可达每秒40m。那么三种动物中运动速度最大的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，它以最大速度运动时，1分钟通过的路程是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m。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b/>
          <w:bCs/>
          <w:lang w:val="en-US" w:eastAsia="zh-CN"/>
        </w:rPr>
        <w:t>【针对训练3】</w:t>
      </w:r>
      <w:r>
        <w:t>一辆车在高速公路上经过如图甲所示的标志牌下时，速度为40m/s，则这辆车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（选填“有”或“没有”）违反交通法规。若该车以图乙的速度行驶，从标志牌开到乌鲁木齐需要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分钟。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524250" cy="1247775"/>
            <wp:effectExtent l="0" t="0" r="0" b="9525"/>
            <wp:docPr id="8" name="图片 8" descr="@@@80cb3db5-75fe-44b4-acde-19ddadc4d3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@@@80cb3db5-75fe-44b4-acde-19ddadc4d32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default"/>
          <w:b/>
          <w:bCs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/>
          <w:bCs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2.匀速直线运动和变速直线运动</w:t>
      </w:r>
    </w:p>
    <w:p>
      <w:pPr>
        <w:shd w:val="clear" w:color="auto" w:fill="FFFFFF"/>
        <w:spacing w:line="360" w:lineRule="auto"/>
        <w:jc w:val="left"/>
        <w:textAlignment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</w:t>
      </w:r>
      <w:r>
        <w:rPr>
          <w:rFonts w:hint="eastAsia"/>
        </w:rPr>
        <w:t>物体沿着直线且速度不变的运动叫做匀速直线运动</w:t>
      </w:r>
      <w:r>
        <w:rPr>
          <w:rFonts w:hint="eastAsia"/>
          <w:lang w:eastAsia="zh-CN"/>
        </w:rPr>
        <w:t>，匀速直线运动</w:t>
      </w:r>
      <w:r>
        <w:rPr>
          <w:rFonts w:hint="eastAsia"/>
        </w:rPr>
        <w:t>最简单的机械运动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hAnsi="宋体" w:eastAsiaTheme="minorEastAsia" w:cs="宋体" w:hint="eastAsia"/>
          <w:b w:val="0"/>
          <w:i w:val="0"/>
          <w:color w:val="000000" w:themeColor="text1"/>
          <w:sz w:val="2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hint="eastAsia"/>
          <w:szCs w:val="21"/>
          <w:highlight w:val="yellow"/>
          <w:lang w:eastAsia="zh-CN"/>
        </w:rPr>
        <w:t>物体在</w:t>
      </w:r>
      <w:r>
        <w:rPr>
          <w:rFonts w:ascii="宋体" w:hAnsi="宋体" w:hint="eastAsia"/>
          <w:szCs w:val="21"/>
          <w:highlight w:val="yellow"/>
        </w:rPr>
        <w:t>任意相等的时间内通过的路程相等</w:t>
      </w:r>
      <w:r>
        <w:rPr>
          <w:rFonts w:ascii="宋体" w:hAnsi="宋体" w:hint="eastAsia"/>
          <w:szCs w:val="21"/>
          <w:highlight w:val="yellow"/>
          <w:lang w:eastAsia="zh-CN"/>
        </w:rPr>
        <w:t>，则物体做匀速直线运动；物体在相等的时间内通过的路程相等，不一定做匀速直线运动。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</w:rPr>
        <w:t>物体沿着直线且速度</w:t>
      </w:r>
      <w:r>
        <w:rPr>
          <w:rFonts w:hint="eastAsia"/>
          <w:lang w:eastAsia="zh-CN"/>
        </w:rPr>
        <w:t>大小变化</w:t>
      </w:r>
      <w:r>
        <w:rPr>
          <w:rFonts w:hint="eastAsia"/>
        </w:rPr>
        <w:t>的运动叫做</w:t>
      </w:r>
      <w:r>
        <w:rPr>
          <w:rFonts w:hint="eastAsia"/>
          <w:lang w:eastAsia="zh-CN"/>
        </w:rPr>
        <w:t>变</w:t>
      </w:r>
      <w:r>
        <w:rPr>
          <w:rFonts w:hint="eastAsia"/>
        </w:rPr>
        <w:t>速直线运动</w:t>
      </w:r>
      <w:r>
        <w:rPr>
          <w:rFonts w:hint="eastAsia"/>
          <w:lang w:eastAsia="zh-CN"/>
        </w:rPr>
        <w:t>（</w:t>
      </w:r>
      <w:r>
        <w:rPr>
          <w:rFonts w:hint="eastAsia"/>
        </w:rPr>
        <w:t>相等的时间内经过的路程不相等</w:t>
      </w:r>
      <w:r>
        <w:rPr>
          <w:rFonts w:hint="eastAsia"/>
          <w:lang w:eastAsia="zh-CN"/>
        </w:rPr>
        <w:t>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（3）做匀速直线运动的物体，其速度大小始终不变，因此速度的大小跟路程和时间的大小无关，但可通过路程和时间计算速度。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b/>
          <w:bCs/>
          <w:lang w:val="en-US" w:eastAsia="zh-CN"/>
        </w:rPr>
        <w:t>【例2-1】</w:t>
      </w:r>
      <w:r>
        <w:t>下列关于路程、速度、时间的说法中，正确的是（　　）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A．若物体做匀速直线运动，其速度与路程成正比，与时间成反比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B．物体运动的速度</w:t>
      </w:r>
      <w:r>
        <w:rPr>
          <w:rFonts w:ascii="Times New Roman" w:eastAsia="Times New Roman" w:hAnsi="Times New Roman" w:cs="Times New Roman"/>
          <w:i/>
        </w:rPr>
        <w:t>v</w:t>
      </w:r>
      <w:r>
        <w:t>越大，通过的路程</w:t>
      </w:r>
      <w:r>
        <w:rPr>
          <w:rFonts w:ascii="Times New Roman" w:eastAsia="Times New Roman" w:hAnsi="Times New Roman" w:cs="Times New Roman"/>
          <w:i/>
        </w:rPr>
        <w:t>s</w:t>
      </w:r>
      <w:r>
        <w:t>越长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C．物体的速度越小，表明它运动得越快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D．做匀速直线运动的物体，在相等的时间内通过的路程相等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b/>
          <w:bCs/>
          <w:lang w:val="en-US" w:eastAsia="zh-CN"/>
        </w:rPr>
        <w:t>【例2-2】</w:t>
      </w:r>
      <w:r>
        <w:t>图为两个运动物体的频闪照片（每间隔0.1s拍摄一次），由此可以判定，甲、乙的运动情况分别为（　　）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105025" cy="638175"/>
            <wp:effectExtent l="0" t="0" r="9525" b="9525"/>
            <wp:docPr id="9" name="图片 9" descr="@@@bba09ff8-254d-4e4a-9d8d-2623f7cec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@@@bba09ff8-254d-4e4a-9d8d-2623f7cec33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A．甲、乙均做变速直线运动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B．甲做匀速直线运动，乙做变速直线运动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C．甲、乙均做匀速直线运动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D．甲做变速直线运动，乙做匀速直线运动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b/>
          <w:bCs/>
          <w:lang w:val="en-US" w:eastAsia="zh-CN"/>
        </w:rPr>
        <w:t>【针对训练1】</w:t>
      </w:r>
      <w:r>
        <w:t>关于匀速直线运动的速度公式</w:t>
      </w:r>
      <w:r>
        <w:rPr>
          <w:rFonts w:ascii="Times New Roman" w:eastAsia="Times New Roman" w:hAnsi="Times New Roman" w:cs="Times New Roman"/>
          <w:i/>
        </w:rPr>
        <w:t>v</w:t>
      </w:r>
      <w:r>
        <w:t>=</w:t>
      </w:r>
      <w:r>
        <w:object>
          <v:shape id="_x0000_i1069" type="#_x0000_t75" alt="eqId537c64844b32a708d299ff92dc53c747" style="width:9.65pt;height:26.9pt" o:ole="" coordsize="21600,21600" o:preferrelative="t" filled="f" stroked="f">
            <v:stroke joinstyle="miter"/>
            <v:imagedata r:id="rId40" o:title="eqId537c64844b32a708d299ff92dc53c747"/>
            <o:lock v:ext="edit" aspectratio="t"/>
            <w10:anchorlock/>
          </v:shape>
          <o:OLEObject Type="Embed" ProgID="Equation.DSMT4" ShapeID="_x0000_i1069" DrawAspect="Content" ObjectID="_1468075733" r:id="rId41"/>
        </w:object>
      </w:r>
      <w:r>
        <w:t>，下列说法中正确的是（　　）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A．物体通过的路程</w:t>
      </w:r>
      <w:r>
        <w:rPr>
          <w:rFonts w:ascii="Times New Roman" w:eastAsia="Times New Roman" w:hAnsi="Times New Roman" w:cs="Times New Roman"/>
          <w:i/>
        </w:rPr>
        <w:t>s</w:t>
      </w:r>
      <w:r>
        <w:t>越大，运动的速度</w:t>
      </w:r>
      <w:r>
        <w:rPr>
          <w:rFonts w:ascii="Times New Roman" w:eastAsia="Times New Roman" w:hAnsi="Times New Roman" w:cs="Times New Roman"/>
          <w:i/>
        </w:rPr>
        <w:t>v</w:t>
      </w:r>
      <w:r>
        <w:t>越大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B．物体通过的时间</w:t>
      </w:r>
      <w:r>
        <w:rPr>
          <w:rFonts w:ascii="Times New Roman" w:eastAsia="Times New Roman" w:hAnsi="Times New Roman" w:cs="Times New Roman"/>
          <w:i/>
        </w:rPr>
        <w:t>t</w:t>
      </w:r>
      <w:r>
        <w:t>越大，运动的速度</w:t>
      </w:r>
      <w:r>
        <w:rPr>
          <w:rFonts w:ascii="Times New Roman" w:eastAsia="Times New Roman" w:hAnsi="Times New Roman" w:cs="Times New Roman"/>
          <w:i/>
        </w:rPr>
        <w:t>v</w:t>
      </w:r>
      <w:r>
        <w:t>越小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C．物体运动的速度</w:t>
      </w:r>
      <w:r>
        <w:rPr>
          <w:rFonts w:ascii="Times New Roman" w:eastAsia="Times New Roman" w:hAnsi="Times New Roman" w:cs="Times New Roman"/>
          <w:i/>
        </w:rPr>
        <w:t>v</w:t>
      </w:r>
      <w:r>
        <w:t>和路程</w:t>
      </w:r>
      <w:r>
        <w:rPr>
          <w:rFonts w:ascii="Times New Roman" w:eastAsia="Times New Roman" w:hAnsi="Times New Roman" w:cs="Times New Roman"/>
          <w:i/>
        </w:rPr>
        <w:t>s</w:t>
      </w:r>
      <w:r>
        <w:t>成正比，与时间</w:t>
      </w:r>
      <w:r>
        <w:rPr>
          <w:rFonts w:ascii="Times New Roman" w:eastAsia="Times New Roman" w:hAnsi="Times New Roman" w:cs="Times New Roman"/>
          <w:i/>
        </w:rPr>
        <w:t>t</w:t>
      </w:r>
      <w:r>
        <w:t>成反比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D．物体运动的速度可以利用</w:t>
      </w:r>
      <w:r>
        <w:rPr>
          <w:rFonts w:ascii="Times New Roman" w:eastAsia="Times New Roman" w:hAnsi="Times New Roman" w:cs="Times New Roman"/>
          <w:i/>
        </w:rPr>
        <w:t>v</w:t>
      </w:r>
      <w:r>
        <w:t>=</w:t>
      </w:r>
      <w:r>
        <w:object>
          <v:shape id="_x0000_i1070" type="#_x0000_t75" alt="eqId537c64844b32a708d299ff92dc53c747" style="width:9.65pt;height:26.9pt" o:ole="" coordsize="21600,21600" o:preferrelative="t" filled="f" stroked="f">
            <v:stroke joinstyle="miter"/>
            <v:imagedata r:id="rId40" o:title="eqId537c64844b32a708d299ff92dc53c747"/>
            <o:lock v:ext="edit" aspectratio="t"/>
            <w10:anchorlock/>
          </v:shape>
          <o:OLEObject Type="Embed" ProgID="Equation.DSMT4" ShapeID="_x0000_i1070" DrawAspect="Content" ObjectID="_1468075734" r:id="rId42"/>
        </w:object>
      </w:r>
      <w:r>
        <w:t>计算，但与</w:t>
      </w:r>
      <w:r>
        <w:rPr>
          <w:rFonts w:ascii="Times New Roman" w:eastAsia="Times New Roman" w:hAnsi="Times New Roman" w:cs="Times New Roman"/>
          <w:i/>
        </w:rPr>
        <w:t>s</w:t>
      </w:r>
      <w:r>
        <w:t>、</w:t>
      </w:r>
      <w:r>
        <w:rPr>
          <w:rFonts w:ascii="Times New Roman" w:eastAsia="Times New Roman" w:hAnsi="Times New Roman" w:cs="Times New Roman"/>
          <w:i/>
        </w:rPr>
        <w:t>t</w:t>
      </w:r>
      <w:r>
        <w:t>的大小无关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b/>
          <w:bCs/>
          <w:lang w:val="en-US" w:eastAsia="zh-CN"/>
        </w:rPr>
        <w:t>【针对训练2】</w:t>
      </w:r>
      <w:r>
        <w:t>如图所示，一木块在水平面上运动时在相等时间内连续拍摄5次“频闪”照片，频闪的时间间隔为0.02s。从频闪照片可判断，该木块做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（选填“匀速”或“变速”）直线运动，判断的理由是：在相同的时间内，木块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，木块从</w:t>
      </w:r>
      <w:r>
        <w:rPr>
          <w:rFonts w:ascii="Times New Roman" w:eastAsia="Times New Roman" w:hAnsi="Times New Roman" w:cs="Times New Roman"/>
          <w:i/>
        </w:rPr>
        <w:t>a</w:t>
      </w:r>
      <w:r>
        <w:t>位置到</w:t>
      </w:r>
      <w:r>
        <w:rPr>
          <w:rFonts w:ascii="Times New Roman" w:eastAsia="Times New Roman" w:hAnsi="Times New Roman" w:cs="Times New Roman"/>
          <w:i/>
        </w:rPr>
        <w:t>e</w:t>
      </w:r>
      <w:r>
        <w:t>位置运动的速度为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object>
          <v:shape id="_x0000_i1071" type="#_x0000_t75" alt="eqId22964de2a093c97a8755dbe70487735e" style="width:18.45pt;height:12.65pt" o:ole="" coordsize="21600,21600" o:preferrelative="t" filled="f" stroked="f">
            <v:stroke joinstyle="miter"/>
            <v:imagedata r:id="rId43" o:title="eqId22964de2a093c97a8755dbe70487735e"/>
            <o:lock v:ext="edit" aspectratio="t"/>
            <w10:anchorlock/>
          </v:shape>
          <o:OLEObject Type="Embed" ProgID="Equation.DSMT4" ShapeID="_x0000_i1071" DrawAspect="Content" ObjectID="_1468075735" r:id="rId44"/>
        </w:object>
      </w:r>
      <w:r>
        <w:t>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819400" cy="685800"/>
            <wp:effectExtent l="0" t="0" r="0" b="0"/>
            <wp:docPr id="10" name="图片 10" descr="@@@f7b86fb4-adba-4310-896b-caf4e2e7c9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@@@f7b86fb4-adba-4310-896b-caf4e2e7c9dd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b/>
          <w:bCs/>
          <w:lang w:val="en-US" w:eastAsia="zh-CN"/>
        </w:rPr>
      </w:pPr>
      <w:r>
        <w:rPr>
          <w:rFonts w:ascii="宋体" w:eastAsia="宋体" w:hAnsi="宋体" w:cs="宋体" w:hint="eastAsia"/>
          <w:b/>
          <w:bCs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3.平均速度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Theme="minorHAnsi" w:eastAsiaTheme="minorEastAsia" w:hAnsiTheme="minorHAnsi" w:cstheme="minorBidi" w:hint="eastAsia"/>
          <w:kern w:val="2"/>
          <w:sz w:val="21"/>
          <w:szCs w:val="24"/>
          <w:lang w:val="en-US" w:eastAsia="zh-CN" w:bidi="ar-SA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4"/>
          <w:lang w:val="en-US" w:eastAsia="zh-CN" w:bidi="ar-SA"/>
        </w:rPr>
        <w:t>（</w:t>
      </w:r>
      <w:r>
        <w:rPr>
          <w:rFonts w:cstheme="minorBidi" w:hint="eastAsia"/>
          <w:kern w:val="2"/>
          <w:sz w:val="21"/>
          <w:szCs w:val="24"/>
          <w:lang w:val="en-US" w:eastAsia="zh-CN" w:bidi="ar-SA"/>
        </w:rPr>
        <w:t>1</w:t>
      </w:r>
      <w:r>
        <w:rPr>
          <w:rFonts w:asciiTheme="minorHAnsi" w:eastAsiaTheme="minorEastAsia" w:hAnsiTheme="minorHAnsi" w:cstheme="minorBidi" w:hint="eastAsia"/>
          <w:kern w:val="2"/>
          <w:sz w:val="21"/>
          <w:szCs w:val="24"/>
          <w:lang w:val="en-US" w:eastAsia="zh-CN" w:bidi="ar-SA"/>
        </w:rPr>
        <w:t>）平均速度表示的是运动物体在某一段路程（或某一段时间内）的平均快慢程度。</w:t>
      </w:r>
    </w:p>
    <w:p>
      <w:pPr>
        <w:pStyle w:val="NormalWeb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outlineLvl w:val="9"/>
        <w:rPr>
          <w:rFonts w:asciiTheme="minorHAnsi" w:eastAsiaTheme="minorEastAsia" w:hAnsiTheme="minorHAnsi" w:cstheme="minorBidi" w:hint="eastAsia"/>
          <w:kern w:val="2"/>
          <w:sz w:val="21"/>
          <w:szCs w:val="24"/>
          <w:lang w:val="en-US" w:eastAsia="zh-CN" w:bidi="ar-SA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4"/>
          <w:lang w:val="en-US" w:eastAsia="zh-CN" w:bidi="ar-SA"/>
        </w:rPr>
        <w:t>（2）做变速运动的物体通过某段路程跟通过这段路程所用的时间之比，叫物体在这段路程上的平均速度。求平速度必须指明是在哪段路程或哪段时间内的平均速度。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Theme="minorHAnsi" w:eastAsiaTheme="minorEastAsia" w:hAnsiTheme="minorHAnsi" w:cstheme="minorBidi" w:hint="eastAsia"/>
          <w:kern w:val="2"/>
          <w:sz w:val="21"/>
          <w:szCs w:val="24"/>
          <w:lang w:val="en-US" w:eastAsia="zh-CN" w:bidi="ar-SA"/>
        </w:rPr>
      </w:pPr>
      <w:r>
        <w:rPr>
          <w:rFonts w:cstheme="minorBidi" w:hint="eastAsia"/>
          <w:kern w:val="2"/>
          <w:sz w:val="21"/>
          <w:szCs w:val="24"/>
          <w:lang w:val="en-US" w:eastAsia="zh-CN" w:bidi="ar-SA"/>
        </w:rPr>
        <w:t>（3）公式：</w:t>
      </w:r>
      <m:oMath>
        <m:r>
          <m:rPr>
            <m:sty m:val="p"/>
          </m:rPr>
          <w:rPr>
            <w:rFonts w:ascii="Cambria Math" w:eastAsia="宋体" w:hAnsi="Cambria Math" w:cs="宋体" w:hint="default"/>
            <w:color w:val="000000" w:themeColor="text1"/>
            <w:sz w:val="28"/>
            <w:szCs w:val="28"/>
            <w:lang w:val="en-US" w:eastAsia="zh-CN"/>
            <w14:textFill>
              <w14:solidFill>
                <w14:schemeClr w14:val="tx1"/>
              </w14:solidFill>
            </w14:textFill>
          </w:rPr>
          <m:t>v=</m:t>
        </m:r>
        <m:f>
          <m:fPr>
            <m:ctrlPr>
              <w:rPr>
                <w:rFonts w:ascii="Cambria Math" w:eastAsia="宋体" w:hAnsi="Cambria Math" w:cs="宋体" w:hint="default"/>
                <w:b w:val="0"/>
                <w:i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fPr>
          <m:num>
            <m:ctrlPr>
              <w:rPr>
                <w:rFonts w:ascii="Cambria Math" w:eastAsia="宋体" w:hAnsi="Cambria Math" w:cs="宋体" w:hint="default"/>
                <w:b w:val="0"/>
                <w:i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default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s</m:t>
            </m:r>
          </m:num>
          <m:den>
            <m:ctrlPr>
              <w:rPr>
                <w:rFonts w:ascii="Cambria Math" w:eastAsia="宋体" w:hAnsi="Cambria Math" w:cs="宋体" w:hint="default"/>
                <w:b w:val="0"/>
                <w:i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default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t</m:t>
            </m:r>
          </m:den>
        </m:f>
      </m:oMath>
      <w:r>
        <w:rPr>
          <w:rFonts w:asciiTheme="minorHAnsi" w:eastAsiaTheme="minorEastAsia" w:hAnsiTheme="minorHAnsi" w:cstheme="minorBidi" w:hint="eastAsia"/>
          <w:kern w:val="2"/>
          <w:sz w:val="21"/>
          <w:szCs w:val="24"/>
          <w:lang w:val="en-US" w:eastAsia="zh-CN" w:bidi="ar-SA"/>
        </w:rPr>
        <w:t>（</w:t>
      </w:r>
      <w:r>
        <w:rPr>
          <w:rFonts w:cstheme="minorBidi" w:hint="eastAsia"/>
          <w:kern w:val="2"/>
          <w:sz w:val="21"/>
          <w:szCs w:val="24"/>
          <w:lang w:val="en-US" w:eastAsia="zh-CN" w:bidi="ar-SA"/>
        </w:rPr>
        <w:t>公式中s为总路程，t为通过这段路程所用的总时间</w:t>
      </w:r>
      <w:r>
        <w:rPr>
          <w:rFonts w:asciiTheme="minorHAnsi" w:eastAsiaTheme="minorEastAsia" w:hAnsiTheme="minorHAnsi" w:cstheme="minorBidi" w:hint="eastAsia"/>
          <w:kern w:val="2"/>
          <w:sz w:val="21"/>
          <w:szCs w:val="24"/>
          <w:lang w:val="en-US" w:eastAsia="zh-CN" w:bidi="ar-SA"/>
        </w:rPr>
        <w:t>）</w:t>
      </w:r>
      <w:r>
        <w:rPr>
          <w:rFonts w:cstheme="minorBidi" w:hint="eastAsia"/>
          <w:kern w:val="2"/>
          <w:sz w:val="21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Theme="minorHAnsi" w:eastAsiaTheme="minorEastAsia" w:hAnsiTheme="minorHAnsi" w:cstheme="minorBidi" w:hint="eastAsia"/>
          <w:kern w:val="2"/>
          <w:sz w:val="21"/>
          <w:szCs w:val="24"/>
          <w:highlight w:val="yellow"/>
          <w:lang w:val="en-US" w:eastAsia="zh-CN" w:bidi="ar-SA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4"/>
          <w:highlight w:val="yellow"/>
          <w:lang w:val="en-US" w:eastAsia="zh-CN" w:bidi="ar-SA"/>
        </w:rPr>
        <w:t>平均速度不是速度的平均值</w:t>
      </w:r>
      <w:r>
        <w:rPr>
          <w:rFonts w:cstheme="minorBidi" w:hint="eastAsia"/>
          <w:kern w:val="2"/>
          <w:sz w:val="21"/>
          <w:szCs w:val="24"/>
          <w:highlight w:val="yellow"/>
          <w:lang w:val="en-US" w:eastAsia="zh-CN" w:bidi="ar-SA"/>
        </w:rPr>
        <w:t>，只能通过速度公式计算平均速度。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b/>
          <w:bCs/>
          <w:lang w:val="en-US" w:eastAsia="zh-CN"/>
        </w:rPr>
        <w:t>【例3-1】</w:t>
      </w:r>
      <w:r>
        <w:t>百米赛跑时，小华在前</w:t>
      </w:r>
      <w:r>
        <w:object>
          <v:shape id="_x0000_i1072" type="#_x0000_t75" alt="eqId80f2763f98da42207de633bf906d9757" style="width:21.95pt;height:12.65pt" o:ole="" coordsize="21600,21600" o:preferrelative="t" filled="f" stroked="f">
            <v:stroke joinstyle="miter"/>
            <v:imagedata r:id="rId46" o:title="eqId80f2763f98da42207de633bf906d9757"/>
            <o:lock v:ext="edit" aspectratio="t"/>
            <w10:anchorlock/>
          </v:shape>
          <o:OLEObject Type="Embed" ProgID="Equation.DSMT4" ShapeID="_x0000_i1072" DrawAspect="Content" ObjectID="_1468075736" r:id="rId47"/>
        </w:object>
      </w:r>
      <w:r>
        <w:t>用了</w:t>
      </w:r>
      <w:r>
        <w:object>
          <v:shape id="_x0000_i1073" type="#_x0000_t75" alt="eqId89e64909190f9a20d13f84b5650f62ec" style="width:12.3pt;height:12.3pt" o:ole="" coordsize="21600,21600" o:preferrelative="t" filled="f" stroked="f">
            <v:stroke joinstyle="miter"/>
            <v:imagedata r:id="rId48" o:title="eqId89e64909190f9a20d13f84b5650f62ec"/>
            <o:lock v:ext="edit" aspectratio="t"/>
            <w10:anchorlock/>
          </v:shape>
          <o:OLEObject Type="Embed" ProgID="Equation.DSMT4" ShapeID="_x0000_i1073" DrawAspect="Content" ObjectID="_1468075737" r:id="rId49"/>
        </w:object>
      </w:r>
      <w:r>
        <w:t>，后</w:t>
      </w:r>
      <w:r>
        <w:object>
          <v:shape id="_x0000_i1074" type="#_x0000_t75" alt="eqId8c56c87fd6bf8a44244ba51a9d244e22" style="width:21.95pt;height:12.15pt" o:ole="" coordsize="21600,21600" o:preferrelative="t" filled="f" stroked="f">
            <v:stroke joinstyle="miter"/>
            <v:imagedata r:id="rId50" o:title="eqId8c56c87fd6bf8a44244ba51a9d244e22"/>
            <o:lock v:ext="edit" aspectratio="t"/>
            <w10:anchorlock/>
          </v:shape>
          <o:OLEObject Type="Embed" ProgID="Equation.DSMT4" ShapeID="_x0000_i1074" DrawAspect="Content" ObjectID="_1468075738" r:id="rId51"/>
        </w:object>
      </w:r>
      <w:r>
        <w:t>用了</w:t>
      </w:r>
      <w:r>
        <w:object>
          <v:shape id="_x0000_i1075" type="#_x0000_t75" alt="eqId45b39ec24c5807b8b5b832a2b5af056f" style="width:12.3pt;height:12.3pt" o:ole="" coordsize="21600,21600" o:preferrelative="t" filled="f" stroked="f">
            <v:stroke joinstyle="miter"/>
            <v:imagedata r:id="rId52" o:title="eqId45b39ec24c5807b8b5b832a2b5af056f"/>
            <o:lock v:ext="edit" aspectratio="t"/>
            <w10:anchorlock/>
          </v:shape>
          <o:OLEObject Type="Embed" ProgID="Equation.DSMT4" ShapeID="_x0000_i1075" DrawAspect="Content" ObjectID="_1468075739" r:id="rId53"/>
        </w:object>
      </w:r>
      <w:r>
        <w:t>，试求：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（1）小华在前</w:t>
      </w:r>
      <w:r>
        <w:object>
          <v:shape id="_x0000_i1076" type="#_x0000_t75" alt="eqId8c56c87fd6bf8a44244ba51a9d244e22" style="width:21.95pt;height:12.15pt" o:ole="" coordsize="21600,21600" o:preferrelative="t" filled="f" stroked="f">
            <v:stroke joinstyle="miter"/>
            <v:imagedata r:id="rId50" o:title="eqId8c56c87fd6bf8a44244ba51a9d244e22"/>
            <o:lock v:ext="edit" aspectratio="t"/>
            <w10:anchorlock/>
          </v:shape>
          <o:OLEObject Type="Embed" ProgID="Equation.DSMT4" ShapeID="_x0000_i1076" DrawAspect="Content" ObjectID="_1468075740" r:id="rId54"/>
        </w:object>
      </w:r>
      <w:r>
        <w:t>的平均速度；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（2）她跑完全程的平均速度。（结果保留一位小数）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b/>
          <w:bCs/>
          <w:lang w:val="en-US" w:eastAsia="zh-CN"/>
        </w:rPr>
        <w:t>【针对训练1】</w:t>
      </w:r>
      <w:r>
        <w:t>一小汽车以10m/s的速度从坡底匀速行驶到达坡顶，接着又以15m/s的速度从坡顶沿原路匀速返回，到达坡底，该汽车在上下坡全程中的平均速度是（　　）</w:t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A．14m/s</w:t>
      </w:r>
      <w:r>
        <w:tab/>
      </w:r>
      <w:r>
        <w:t>B．12.5m/s</w:t>
      </w:r>
      <w:r>
        <w:tab/>
      </w:r>
      <w:r>
        <w:t>C．12m/s</w:t>
      </w:r>
      <w:r>
        <w:tab/>
      </w:r>
      <w:r>
        <w:t>D．13.5m/s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b/>
          <w:bCs/>
          <w:lang w:val="en-US" w:eastAsia="zh-CN"/>
        </w:rPr>
        <w:t>【针对训练2】</w:t>
      </w:r>
      <w:r>
        <w:t>一物体运动了一段路程，前半段路程的平均速度是4m/s，后半段路程的平均速度是6m/s，这个物体整段路程的平均速度是（　　）</w:t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A．4m/s</w:t>
      </w:r>
      <w:r>
        <w:tab/>
      </w:r>
      <w:r>
        <w:t>B．4.8m/s</w:t>
      </w:r>
      <w:r>
        <w:tab/>
      </w:r>
      <w:r>
        <w:t>C．5m/s</w:t>
      </w:r>
      <w:r>
        <w:tab/>
      </w:r>
      <w:r>
        <w:t>D．6m/s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b/>
          <w:bCs/>
          <w:lang w:val="en-US" w:eastAsia="zh-CN"/>
        </w:rPr>
        <w:t>【针对训练3】</w:t>
      </w:r>
      <w:r>
        <w:t>甲乙两地之间距离是120km，一辆汽车从甲地开往乙地的过程中，前一半时间内的平均速度是40km/h，后一半时间的平均速度是60km/h。则在全程内这辆汽车的平均速度是（　　）</w:t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A．45 km/h</w:t>
      </w:r>
      <w:r>
        <w:tab/>
      </w:r>
      <w:r>
        <w:t>B．48 km/h</w:t>
      </w:r>
      <w:r>
        <w:tab/>
      </w:r>
      <w:r>
        <w:t>C．50 km/h</w:t>
      </w:r>
      <w:r>
        <w:tab/>
      </w:r>
      <w:r>
        <w:t>D．54 km/h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Theme="minorHAnsi" w:eastAsiaTheme="minorEastAsia" w:hAnsiTheme="minorHAnsi" w:cstheme="minorBidi" w:hint="default"/>
          <w:b/>
          <w:bCs/>
          <w:kern w:val="2"/>
          <w:sz w:val="21"/>
          <w:szCs w:val="24"/>
          <w:lang w:val="en-US" w:eastAsia="zh-CN" w:bidi="ar-SA"/>
        </w:rPr>
      </w:pPr>
      <w:r>
        <w:rPr>
          <w:rFonts w:cstheme="minorBidi" w:hint="eastAsia"/>
          <w:b/>
          <w:bCs/>
          <w:kern w:val="2"/>
          <w:sz w:val="21"/>
          <w:szCs w:val="24"/>
          <w:lang w:val="en-US" w:eastAsia="zh-CN" w:bidi="ar-SA"/>
        </w:rPr>
        <w:t>4.s-t图像和v-t图像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Theme="minorHAnsi" w:eastAsiaTheme="minorEastAsia" w:hAnsiTheme="minorHAnsi" w:cstheme="minorBidi" w:hint="eastAsia"/>
          <w:kern w:val="2"/>
          <w:sz w:val="21"/>
          <w:szCs w:val="24"/>
          <w:lang w:val="en-US" w:eastAsia="zh-CN" w:bidi="ar-SA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4"/>
          <w:lang w:val="en-US" w:eastAsia="zh-CN" w:bidi="ar-SA"/>
        </w:rPr>
        <w:t>（1）s-t（路程-时间）图像：路程随时间的变化图像叫路程时间图像，纵坐标表示路程（s），横坐标表示时间（t），图像表示路程随时间变化的规律，如图所示。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inline distT="0" distB="0" distL="114300" distR="114300">
            <wp:extent cx="1235075" cy="1188720"/>
            <wp:effectExtent l="0" t="0" r="3175" b="11430"/>
            <wp:docPr id="11" name="图片 52" descr="路程时间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2" descr="路程时间图像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235075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NormalWeb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outlineLvl w:val="9"/>
        <w:rPr>
          <w:rFonts w:asciiTheme="minorHAnsi" w:eastAsiaTheme="minorEastAsia" w:hAnsiTheme="minorHAnsi" w:cstheme="minorBidi" w:hint="eastAsia"/>
          <w:kern w:val="2"/>
          <w:sz w:val="21"/>
          <w:szCs w:val="24"/>
          <w:highlight w:val="yellow"/>
          <w:lang w:val="en-US" w:eastAsia="zh-CN" w:bidi="ar-SA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4"/>
          <w:highlight w:val="yellow"/>
          <w:lang w:val="en-US" w:eastAsia="zh-CN" w:bidi="ar-SA"/>
        </w:rPr>
        <w:t>如果图像是一条直线，表示物体做匀速直线运动；直线的倾斜度越大，表示物体运动的速度越大。如果图像是一条平行横轴的直线，表示物体静止。</w:t>
      </w:r>
    </w:p>
    <w:p>
      <w:pPr>
        <w:pStyle w:val="NormalWeb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outlineLvl w:val="9"/>
        <w:rPr>
          <w:rFonts w:asciiTheme="minorHAnsi" w:eastAsiaTheme="minorEastAsia" w:hAnsiTheme="minorHAnsi" w:cstheme="minorBidi" w:hint="eastAsia"/>
          <w:kern w:val="2"/>
          <w:sz w:val="21"/>
          <w:szCs w:val="24"/>
          <w:highlight w:val="yellow"/>
          <w:lang w:val="en-US" w:eastAsia="zh-CN" w:bidi="ar-SA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4"/>
          <w:highlight w:val="yellow"/>
          <w:lang w:val="en-US" w:eastAsia="zh-CN" w:bidi="ar-SA"/>
        </w:rPr>
        <w:t>由图可以看出甲比乙在相同时间内经过的路程长，甲、乙均做匀速直线运动，但甲的速度大，乙的速度小。</w:t>
      </w:r>
    </w:p>
    <w:p>
      <w:pPr>
        <w:pStyle w:val="NormalWeb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outlineLvl w:val="9"/>
        <w:rPr>
          <w:rFonts w:asciiTheme="minorHAnsi" w:eastAsiaTheme="minorEastAsia" w:hAnsiTheme="minorHAnsi" w:cstheme="minorBidi" w:hint="eastAsia"/>
          <w:kern w:val="2"/>
          <w:sz w:val="21"/>
          <w:szCs w:val="24"/>
          <w:lang w:val="en-US" w:eastAsia="zh-CN" w:bidi="ar-SA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4"/>
          <w:lang w:val="en-US" w:eastAsia="zh-CN" w:bidi="ar-SA"/>
        </w:rPr>
        <w:t>（2）v-t（速度-时间）图像：速度随时间的变化图像叫速度时间图像，纵坐标表示速度（v），横坐标表示时间（t），图像表示速度随时间变化的规律，如图所示。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eastAsia"/>
          <w:color w:val="000000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lang w:eastAsia="zh-CN"/>
        </w:rPr>
        <w:drawing>
          <wp:inline distT="0" distB="0" distL="114300" distR="114300">
            <wp:extent cx="4424045" cy="1511935"/>
            <wp:effectExtent l="0" t="0" r="14605" b="12065"/>
            <wp:docPr id="12" name="图片 5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3" descr="图片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42404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Theme="minorHAnsi" w:eastAsiaTheme="minorEastAsia" w:hAnsiTheme="minorHAnsi" w:cstheme="minorBidi" w:hint="eastAsia"/>
          <w:b w:val="0"/>
          <w:bCs w:val="0"/>
          <w:kern w:val="2"/>
          <w:sz w:val="21"/>
          <w:szCs w:val="24"/>
          <w:highlight w:val="yellow"/>
          <w:lang w:val="en-US" w:eastAsia="zh-CN" w:bidi="ar-SA"/>
        </w:rPr>
      </w:pPr>
      <w:r>
        <w:rPr>
          <w:rFonts w:asciiTheme="minorHAnsi" w:eastAsiaTheme="minorEastAsia" w:hAnsiTheme="minorHAnsi" w:cstheme="minorBidi" w:hint="eastAsia"/>
          <w:b w:val="0"/>
          <w:bCs w:val="0"/>
          <w:kern w:val="2"/>
          <w:sz w:val="21"/>
          <w:szCs w:val="24"/>
          <w:highlight w:val="yellow"/>
          <w:lang w:val="en-US" w:eastAsia="zh-CN" w:bidi="ar-SA"/>
        </w:rPr>
        <w:t>甲图像是一条平行于横轴</w:t>
      </w:r>
      <w:r>
        <w:rPr>
          <w:rFonts w:cstheme="minorBidi" w:hint="eastAsia"/>
          <w:b w:val="0"/>
          <w:bCs w:val="0"/>
          <w:kern w:val="2"/>
          <w:sz w:val="21"/>
          <w:szCs w:val="24"/>
          <w:highlight w:val="yellow"/>
          <w:lang w:val="en-US" w:eastAsia="zh-CN" w:bidi="ar-SA"/>
        </w:rPr>
        <w:t>的直线</w:t>
      </w:r>
      <w:r>
        <w:rPr>
          <w:rFonts w:asciiTheme="minorHAnsi" w:eastAsiaTheme="minorEastAsia" w:hAnsiTheme="minorHAnsi" w:cstheme="minorBidi" w:hint="eastAsia"/>
          <w:b w:val="0"/>
          <w:bCs w:val="0"/>
          <w:kern w:val="2"/>
          <w:sz w:val="21"/>
          <w:szCs w:val="24"/>
          <w:highlight w:val="yellow"/>
          <w:lang w:val="en-US" w:eastAsia="zh-CN" w:bidi="ar-SA"/>
        </w:rPr>
        <w:t>，表示物体做匀速直线运动；如果不是水平直线，表示物体做变速运动，乙物体的速度越来越大（加速运动），丙物体的速度越来越小（减速运动）。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b/>
          <w:bCs/>
          <w:lang w:val="en-US" w:eastAsia="zh-CN"/>
        </w:rPr>
        <w:t>【例4-1】</w:t>
      </w:r>
      <w:r>
        <w:t>甲、乙、丙三辆小车同时、同地向东开始运动，它们运动的图像如图所示，由图像可知：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638425" cy="1228090"/>
            <wp:effectExtent l="0" t="0" r="9525" b="10160"/>
            <wp:docPr id="13" name="图片 13" descr="@@@b0573662-7d70-4934-85ee-397d4bebb1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@@@b0573662-7d70-4934-85ee-397d4bebb1e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 xml:space="preserve">（1）运动速度相同的两辆小车分别是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</w:t>
      </w:r>
      <w:r>
        <w:t xml:space="preserve">和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</w:t>
      </w:r>
      <w:r>
        <w:t>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 xml:space="preserve">（2）若以乙车为参照物，则丙车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</w:t>
      </w:r>
      <w:r>
        <w:t xml:space="preserve">；若以甲车为参照物，则乙车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</w:t>
      </w:r>
      <w:r>
        <w:t>（以上两空均选填“静止”、“向东运动”或“向西运动”）。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b/>
          <w:bCs/>
          <w:lang w:val="en-US" w:eastAsia="zh-CN"/>
        </w:rPr>
        <w:t>【针对训练1】</w:t>
      </w:r>
      <w:r>
        <w:t>甲、乙两同学同时同地沿水平路面向东运动，其运动图像如图所示。分析图像可知（　　）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143125" cy="1137285"/>
            <wp:effectExtent l="0" t="0" r="9525" b="5715"/>
            <wp:docPr id="15" name="图片 15" descr="@@@555ca3da-b15d-4187-bc2c-c633cb4d2b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@@@555ca3da-b15d-4187-bc2c-c633cb4d2bd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A．甲做匀速直线运动，乙做匀加速直线运动</w:t>
      </w:r>
      <w:r>
        <w:tab/>
      </w:r>
      <w:r>
        <w:t>B．甲、乙两同学的速度之比</w:t>
      </w:r>
      <w:r>
        <w:object>
          <v:shape id="_x0000_i1077" type="#_x0000_t75" alt="eqIdc60fe5130254a1d38bb4fd0015630f6d" style="width:19.3pt;height:12.65pt" o:ole="" coordsize="21600,21600" o:preferrelative="t" filled="f" stroked="f">
            <v:stroke joinstyle="miter"/>
            <v:imagedata r:id="rId59" o:title="eqIdc60fe5130254a1d38bb4fd0015630f6d"/>
            <o:lock v:ext="edit" aspectratio="t"/>
            <w10:anchorlock/>
          </v:shape>
          <o:OLEObject Type="Embed" ProgID="Equation.DSMT4" ShapeID="_x0000_i1077" DrawAspect="Content" ObjectID="_1468075741" r:id="rId60"/>
        </w:object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C．以甲同学为参照物，乙同学向西运动</w:t>
      </w:r>
      <w:r>
        <w:tab/>
      </w:r>
      <w:r>
        <w:t>D．经过5s，甲、乙两同学相距10m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b/>
          <w:bCs/>
          <w:lang w:val="en-US" w:eastAsia="zh-CN"/>
        </w:rPr>
        <w:t>【针对训练2】</w:t>
      </w:r>
      <w:r>
        <w:t>甲、乙两辆汽车行驶在平直的公路上，如图甲是小车甲运动的</w:t>
      </w:r>
      <w:r>
        <w:rPr>
          <w:rFonts w:ascii="Times New Roman" w:eastAsia="Times New Roman" w:hAnsi="Times New Roman" w:cs="Times New Roman"/>
          <w:i/>
        </w:rPr>
        <w:t>s</w:t>
      </w:r>
      <w:r>
        <w:t>-</w:t>
      </w:r>
      <w:r>
        <w:rPr>
          <w:rFonts w:ascii="Times New Roman" w:eastAsia="Times New Roman" w:hAnsi="Times New Roman" w:cs="Times New Roman"/>
          <w:i/>
        </w:rPr>
        <w:t>t</w:t>
      </w:r>
      <w:r>
        <w:t>图像，图乙是小车乙运动的</w:t>
      </w:r>
      <w:r>
        <w:rPr>
          <w:rFonts w:ascii="Times New Roman" w:eastAsia="Times New Roman" w:hAnsi="Times New Roman" w:cs="Times New Roman"/>
          <w:i/>
        </w:rPr>
        <w:t>v</w:t>
      </w:r>
      <w:r>
        <w:t>-</w:t>
      </w:r>
      <w:r>
        <w:rPr>
          <w:rFonts w:ascii="Times New Roman" w:eastAsia="Times New Roman" w:hAnsi="Times New Roman" w:cs="Times New Roman"/>
          <w:i/>
        </w:rPr>
        <w:t>t</w:t>
      </w:r>
      <w:r>
        <w:t>图像，由图像可知（　　）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352675" cy="1163955"/>
            <wp:effectExtent l="0" t="0" r="9525" b="17145"/>
            <wp:docPr id="16" name="图片 16" descr="@@@4dd291da-b2df-4d20-81ca-3f4726bad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@@@4dd291da-b2df-4d20-81ca-3f4726bad29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A．甲、乙两车都做变速运动</w:t>
      </w:r>
      <w:r>
        <w:tab/>
      </w:r>
      <w:r>
        <w:t>B．甲、乙都以2m/s匀速运动</w:t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C．甲、乙两车经过5s一定相遇</w:t>
      </w:r>
      <w:r>
        <w:tab/>
      </w:r>
      <w:r>
        <w:t>D．甲、乙都由同一地点开始运动</w:t>
      </w:r>
    </w:p>
    <w:p>
      <w:pPr>
        <w:pStyle w:val="NewNew"/>
        <w:spacing w:line="360" w:lineRule="auto"/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/>
          <w:bCs/>
          <w:color w:val="000000"/>
          <w:sz w:val="24"/>
          <w:szCs w:val="24"/>
          <w:u w:val="none" w:color="auto"/>
          <w:lang w:eastAsia="zh-CN"/>
        </w:rPr>
        <w:t>四、测量平均速度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Theme="minorHAnsi" w:eastAsiaTheme="minorEastAsia" w:hAnsiTheme="minorHAnsi" w:cstheme="minorBidi" w:hint="eastAsia"/>
          <w:kern w:val="2"/>
          <w:sz w:val="21"/>
          <w:szCs w:val="24"/>
          <w:lang w:val="en-US" w:eastAsia="zh-CN" w:bidi="ar-SA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4"/>
          <w:lang w:val="en-US" w:eastAsia="zh-CN" w:bidi="ar-SA"/>
        </w:rPr>
        <w:t>1.实验原理：</w:t>
      </w:r>
      <m:oMath>
        <m:r>
          <m:rPr>
            <m:sty m:val="p"/>
          </m:rPr>
          <w:rPr>
            <w:rFonts w:ascii="Cambria Math" w:hAnsi="Cambria Math" w:eastAsiaTheme="minorEastAsia" w:cstheme="minorBidi" w:hint="default"/>
            <w:kern w:val="2"/>
            <w:sz w:val="28"/>
            <w:szCs w:val="28"/>
            <w:lang w:val="en-US" w:eastAsia="zh-CN" w:bidi="ar-SA"/>
          </w:rPr>
          <m:t>v=</m:t>
        </m:r>
        <m:f>
          <m:fPr>
            <m:ctrlPr>
              <w:rPr>
                <w:rFonts w:ascii="Cambria Math" w:hAnsi="Cambria Math" w:eastAsiaTheme="minorEastAsia" w:cstheme="minorBidi" w:hint="default"/>
                <w:kern w:val="2"/>
                <w:sz w:val="28"/>
                <w:szCs w:val="28"/>
                <w:lang w:val="en-US" w:eastAsia="zh-CN" w:bidi="ar-SA"/>
              </w:rPr>
            </m:ctrlPr>
          </m:fPr>
          <m:num>
            <m:ctrlPr>
              <w:rPr>
                <w:rFonts w:ascii="Cambria Math" w:hAnsi="Cambria Math" w:eastAsiaTheme="minorEastAsia" w:cstheme="minorBidi" w:hint="default"/>
                <w:kern w:val="2"/>
                <w:sz w:val="28"/>
                <w:szCs w:val="28"/>
                <w:lang w:val="en-US" w:eastAsia="zh-CN" w:bidi="ar-SA"/>
              </w:rPr>
            </m:ctrlPr>
            <m:r>
              <m:rPr>
                <m:sty m:val="p"/>
              </m:rPr>
              <w:rPr>
                <w:rFonts w:ascii="Cambria Math" w:hAnsi="Cambria Math" w:eastAsiaTheme="minorEastAsia" w:cstheme="minorBidi" w:hint="default"/>
                <w:kern w:val="2"/>
                <w:sz w:val="28"/>
                <w:szCs w:val="28"/>
                <w:lang w:val="en-US" w:eastAsia="zh-CN" w:bidi="ar-SA"/>
              </w:rPr>
              <m:t>s</m:t>
            </m:r>
          </m:num>
          <m:den>
            <m:ctrlPr>
              <w:rPr>
                <w:rFonts w:ascii="Cambria Math" w:hAnsi="Cambria Math" w:eastAsiaTheme="minorEastAsia" w:cstheme="minorBidi" w:hint="default"/>
                <w:kern w:val="2"/>
                <w:sz w:val="28"/>
                <w:szCs w:val="28"/>
                <w:lang w:val="en-US" w:eastAsia="zh-CN" w:bidi="ar-SA"/>
              </w:rPr>
            </m:ctrlPr>
            <m:r>
              <m:rPr>
                <m:sty m:val="p"/>
              </m:rPr>
              <w:rPr>
                <w:rFonts w:ascii="Cambria Math" w:hAnsi="Cambria Math" w:eastAsiaTheme="minorEastAsia" w:cstheme="minorBidi" w:hint="default"/>
                <w:kern w:val="2"/>
                <w:sz w:val="28"/>
                <w:szCs w:val="28"/>
                <w:lang w:val="en-US" w:eastAsia="zh-CN" w:bidi="ar-SA"/>
              </w:rPr>
              <m:t>t</m:t>
            </m:r>
          </m:den>
        </m:f>
      </m:oMath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Theme="minorHAnsi" w:eastAsiaTheme="minorEastAsia" w:hAnsiTheme="minorHAnsi" w:cstheme="minorBidi" w:hint="default"/>
          <w:kern w:val="2"/>
          <w:sz w:val="21"/>
          <w:szCs w:val="24"/>
          <w:lang w:val="en-US" w:eastAsia="zh-CN" w:bidi="ar-SA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4"/>
          <w:lang w:val="en-US" w:eastAsia="zh-CN" w:bidi="ar-SA"/>
        </w:rPr>
        <w:t>2.实验装置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Ansi="宋体"/>
          <w:b/>
          <w:color w:val="0000FF"/>
          <w:szCs w:val="21"/>
        </w:rPr>
      </w:pPr>
      <w:r>
        <w:rPr>
          <w:rFonts w:hAnsi="宋体"/>
          <w:b/>
          <w:color w:val="0000FF"/>
          <w:szCs w:val="21"/>
        </w:rPr>
        <w:drawing>
          <wp:inline distT="0" distB="0" distL="114300" distR="114300">
            <wp:extent cx="2652395" cy="714375"/>
            <wp:effectExtent l="0" t="0" r="14605" b="9525"/>
            <wp:docPr id="17" name="图片 67" descr="02304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7" descr="0230400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2">
                      <a:lum bright="-35999" contrast="72000"/>
                    </a:blip>
                    <a:srcRect t="15472"/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Theme="minorHAnsi" w:eastAsiaTheme="minorEastAsia" w:hAnsiTheme="minorHAnsi" w:cstheme="minorBidi" w:hint="default"/>
          <w:kern w:val="2"/>
          <w:sz w:val="21"/>
          <w:szCs w:val="24"/>
          <w:lang w:val="en-US" w:eastAsia="zh-CN" w:bidi="ar-SA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4"/>
          <w:lang w:val="en-US" w:eastAsia="zh-CN" w:bidi="ar-SA"/>
        </w:rPr>
        <w:t>3.测量工具：刻度尺和停表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Theme="minorHAnsi" w:eastAsiaTheme="minorEastAsia" w:hAnsiTheme="minorHAnsi" w:cstheme="minorBidi" w:hint="eastAsia"/>
          <w:kern w:val="2"/>
          <w:sz w:val="21"/>
          <w:szCs w:val="24"/>
          <w:lang w:val="en-US" w:eastAsia="zh-CN" w:bidi="ar-SA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4"/>
          <w:lang w:val="en-US" w:eastAsia="zh-CN" w:bidi="ar-SA"/>
        </w:rPr>
        <w:t>4.分析可以发现：小车上半程的平均速度小于下半程的平均速度，可见小车在斜面上做变速直线运动。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Theme="minorHAnsi" w:eastAsiaTheme="minorEastAsia" w:hAnsiTheme="minorHAnsi" w:cstheme="minorBidi" w:hint="eastAsia"/>
          <w:kern w:val="2"/>
          <w:sz w:val="21"/>
          <w:szCs w:val="24"/>
          <w:lang w:val="en-US" w:eastAsia="zh-CN" w:bidi="ar-SA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4"/>
          <w:lang w:val="en-US" w:eastAsia="zh-CN" w:bidi="ar-SA"/>
        </w:rPr>
        <w:t>5.小车沿斜面下滑做变速直线运动，测小车通过斜面下半段路程的平均速度，不能让小车从斜面中点静止释放，原因是所测时间不是运动过程中下半程时间。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Theme="minorHAnsi" w:eastAsiaTheme="minorEastAsia" w:hAnsiTheme="minorHAnsi" w:cstheme="minorBidi" w:hint="eastAsia"/>
          <w:kern w:val="2"/>
          <w:sz w:val="21"/>
          <w:szCs w:val="24"/>
          <w:lang w:val="en-US" w:eastAsia="zh-CN" w:bidi="ar-SA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4"/>
          <w:lang w:val="en-US" w:eastAsia="zh-CN" w:bidi="ar-SA"/>
        </w:rPr>
        <w:t>6.使用的斜面的坡度较小，其目的是： 增长测量时间，以减小测量时间的误差，金属片的作用是使小车在同一位置停下</w:t>
      </w:r>
      <w:r>
        <w:rPr>
          <w:rFonts w:cstheme="minorBidi" w:hint="eastAsia"/>
          <w:kern w:val="2"/>
          <w:sz w:val="21"/>
          <w:szCs w:val="24"/>
          <w:lang w:val="en-US" w:eastAsia="zh-CN" w:bidi="ar-SA"/>
        </w:rPr>
        <w:t>，方便测量时间</w:t>
      </w:r>
      <w:r>
        <w:rPr>
          <w:rFonts w:asciiTheme="minorHAnsi" w:eastAsiaTheme="minorEastAsia" w:hAnsiTheme="minorHAnsi" w:cstheme="minorBidi" w:hint="eastAsia"/>
          <w:kern w:val="2"/>
          <w:sz w:val="21"/>
          <w:szCs w:val="24"/>
          <w:lang w:val="en-US" w:eastAsia="zh-CN" w:bidi="ar-SA"/>
        </w:rPr>
        <w:t>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b/>
          <w:bCs/>
          <w:lang w:val="en-US" w:eastAsia="zh-CN"/>
        </w:rPr>
        <w:t>【例1-1】</w:t>
      </w:r>
      <w:r>
        <w:t>如图所示在“测量平均速度”实验中：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（1）为了完成实验，还需要的测量器材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，为了方便计时，应使斜面的坡度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（选填“较大”或“较小”）；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 xml:space="preserve">（2）实验中，测得 </w:t>
      </w:r>
      <w:r>
        <w:object>
          <v:shape id="_x0000_i1078" type="#_x0000_t75" alt="eqIdd04f9aed65db62762cfe0b6b11b7e99a" style="width:96.8pt;height:15.8pt" o:ole="" coordsize="21600,21600" o:preferrelative="t" filled="f" stroked="f">
            <v:stroke joinstyle="miter"/>
            <v:imagedata r:id="rId63" o:title="eqIdd04f9aed65db62762cfe0b6b11b7e99a"/>
            <o:lock v:ext="edit" aspectratio="t"/>
            <w10:anchorlock/>
          </v:shape>
          <o:OLEObject Type="Embed" ProgID="Equation.DSMT4" ShapeID="_x0000_i1078" DrawAspect="Content" ObjectID="_1468075742" r:id="rId64"/>
        </w:object>
      </w:r>
      <w:r>
        <w:t>小车从斜面项端由静止下滑的过程中，秒表记录如图所示（秒表显示时、分、秒）、由图中的实验数据可知，小车下滑过程中做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 xml:space="preserve">运动（选填“减速”“匀速”或“加速”）；小车在 </w:t>
      </w:r>
      <w:r>
        <w:object>
          <v:shape id="_x0000_i1079" type="#_x0000_t75" alt="eqIda7196d08afc0efa7ac383323962928e6" style="width:10.55pt;height:15.8pt" o:ole="" coordsize="21600,21600" o:preferrelative="t" filled="f" stroked="f">
            <v:stroke joinstyle="miter"/>
            <v:imagedata r:id="rId65" o:title="eqIda7196d08afc0efa7ac383323962928e6"/>
            <o:lock v:ext="edit" aspectratio="t"/>
            <w10:anchorlock/>
          </v:shape>
          <o:OLEObject Type="Embed" ProgID="Equation.DSMT4" ShapeID="_x0000_i1079" DrawAspect="Content" ObjectID="_1468075743" r:id="rId66"/>
        </w:object>
      </w:r>
      <w:r>
        <w:t>上的平均速度是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 xml:space="preserve"> m/s，小车在 </w:t>
      </w:r>
      <w:r>
        <w:object>
          <v:shape id="_x0000_i1080" type="#_x0000_t75" alt="eqId50b2506caab4459fcc0a6bfdbd5eef7a" style="width:9.65pt;height:15.45pt" o:ole="" coordsize="21600,21600" o:preferrelative="t" filled="f" stroked="f">
            <v:stroke joinstyle="miter"/>
            <v:imagedata r:id="rId67" o:title="eqId50b2506caab4459fcc0a6bfdbd5eef7a"/>
            <o:lock v:ext="edit" aspectratio="t"/>
            <w10:anchorlock/>
          </v:shape>
          <o:OLEObject Type="Embed" ProgID="Equation.DSMT4" ShapeID="_x0000_i1080" DrawAspect="Content" ObjectID="_1468075744" r:id="rId68"/>
        </w:object>
      </w:r>
      <w:r>
        <w:t>全程的平均速度是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 xml:space="preserve"> m/s；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 xml:space="preserve">（3）如果在开始测量时，先释放小车，后按下停表开始计时，其它两点都准确计时，则会使所测 </w:t>
      </w:r>
      <w:r>
        <w:object>
          <v:shape id="_x0000_i1081" type="#_x0000_t75" alt="eqIda7196d08afc0efa7ac383323962928e6" style="width:10.55pt;height:15.8pt" o:ole="" coordsize="21600,21600" o:preferrelative="t" filled="f" stroked="f">
            <v:stroke joinstyle="miter"/>
            <v:imagedata r:id="rId65" o:title="eqIda7196d08afc0efa7ac383323962928e6"/>
            <o:lock v:ext="edit" aspectratio="t"/>
            <w10:anchorlock/>
          </v:shape>
          <o:OLEObject Type="Embed" ProgID="Equation.DSMT4" ShapeID="_x0000_i1081" DrawAspect="Content" ObjectID="_1468075745" r:id="rId69"/>
        </w:object>
      </w:r>
      <w:r>
        <w:t>段的平均速度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。（选填“偏大”“不变”或“偏小”）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448050" cy="990600"/>
            <wp:effectExtent l="0" t="0" r="0" b="0"/>
            <wp:docPr id="18" name="图片 18" descr="@@@24fb0ea0-014b-45e7-a1a8-8e5982cc21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@@@24fb0ea0-014b-45e7-a1a8-8e5982cc21d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b/>
          <w:bCs/>
          <w:lang w:val="en-US" w:eastAsia="zh-CN"/>
        </w:rPr>
        <w:t>【针对训练1】</w:t>
      </w:r>
      <w:r>
        <w:t>物理实验小组的同学在学习“测量平均速度”时，想测量从斜面上滑下的物体在不同阶段时的平均速度，设计了如图所示的实验装置，让小车从带有刻度（分度值为</w:t>
      </w:r>
      <w:r>
        <w:object>
          <v:shape id="_x0000_i1082" type="#_x0000_t75" alt="eqId84a3d448d4e52782ca2024411c5a11fd" style="width:18.45pt;height:11.85pt" o:ole="" coordsize="21600,21600" o:preferrelative="t" filled="f" stroked="f">
            <v:stroke joinstyle="miter"/>
            <v:imagedata r:id="rId71" o:title="eqId84a3d448d4e52782ca2024411c5a11fd"/>
            <o:lock v:ext="edit" aspectratio="t"/>
            <w10:anchorlock/>
          </v:shape>
          <o:OLEObject Type="Embed" ProgID="Equation.DSMT4" ShapeID="_x0000_i1082" DrawAspect="Content" ObjectID="_1468075746" r:id="rId72"/>
        </w:object>
      </w:r>
      <w:r>
        <w:t>）的斜面顶端由静止滑下。图中圆圈内的数字是小车到达</w:t>
      </w:r>
      <w:r>
        <w:rPr>
          <w:rFonts w:ascii="Times New Roman" w:eastAsia="Times New Roman" w:hAnsi="Times New Roman" w:cs="Times New Roman"/>
          <w:i/>
        </w:rPr>
        <w:t>A</w:t>
      </w:r>
      <w:r>
        <w:t>、</w:t>
      </w:r>
      <w:r>
        <w:rPr>
          <w:rFonts w:ascii="Times New Roman" w:eastAsia="Times New Roman" w:hAnsi="Times New Roman" w:cs="Times New Roman"/>
          <w:i/>
        </w:rPr>
        <w:t>B</w:t>
      </w:r>
      <w:r>
        <w:t>、</w:t>
      </w:r>
      <w:r>
        <w:rPr>
          <w:rFonts w:ascii="Times New Roman" w:eastAsia="Times New Roman" w:hAnsi="Times New Roman" w:cs="Times New Roman"/>
          <w:i/>
        </w:rPr>
        <w:t>C</w:t>
      </w:r>
      <w:r>
        <w:t>三个位置时电子表显示的时间（圆圈里面的数字的单位分别是“时∶分∶秒”），请通过以上信息填空：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295775" cy="1524000"/>
            <wp:effectExtent l="0" t="0" r="9525" b="0"/>
            <wp:docPr id="19" name="图片 19" descr="@@@ab9c741a-276a-4037-aa0a-0b417b8091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@@@ab9c741a-276a-4037-aa0a-0b417b8091fd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（1）该实验是根据公式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进行测量的；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（2）实验中为了方便计时，应使斜面的坡度较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（选填“大”或“小”）。金属片的作用是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（3）小车在</w:t>
      </w:r>
      <w:r>
        <w:object>
          <v:shape id="_x0000_i1083" type="#_x0000_t75" alt="eqIdf52a58fbaf4fea03567e88a9f0f6e37e" style="width:17.55pt;height:11.05pt" o:ole="" coordsize="21600,21600" o:preferrelative="t" filled="f" stroked="f">
            <v:stroke joinstyle="miter"/>
            <v:imagedata r:id="rId74" o:title="eqIdf52a58fbaf4fea03567e88a9f0f6e37e"/>
            <o:lock v:ext="edit" aspectratio="t"/>
            <w10:anchorlock/>
          </v:shape>
          <o:OLEObject Type="Embed" ProgID="Equation.DSMT4" ShapeID="_x0000_i1083" DrawAspect="Content" ObjectID="_1468075747" r:id="rId75"/>
        </w:object>
      </w:r>
      <w:r>
        <w:t>段运动的路程</w:t>
      </w:r>
      <w:r>
        <w:object>
          <v:shape id="_x0000_i1084" type="#_x0000_t75" alt="eqId3d7d4b6335eca2e9e006ad445022d6a4" style="width:17.55pt;height:15.8pt" o:ole="" coordsize="21600,21600" o:preferrelative="t" filled="f" stroked="f">
            <v:stroke joinstyle="miter"/>
            <v:imagedata r:id="rId76" o:title="eqId3d7d4b6335eca2e9e006ad445022d6a4"/>
            <o:lock v:ext="edit" aspectratio="t"/>
            <w10:anchorlock/>
          </v:shape>
          <o:OLEObject Type="Embed" ProgID="Equation.DSMT4" ShapeID="_x0000_i1084" DrawAspect="Content" ObjectID="_1468075748" r:id="rId77"/>
        </w:object>
      </w:r>
      <w:r>
        <w:t>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object>
          <v:shape id="_x0000_i1085" type="#_x0000_t75" alt="eqIdaf089fd292ba69ddef79e9ab1cac77ca" style="width:16.7pt;height:12.25pt" o:ole="" coordsize="21600,21600" o:preferrelative="t" filled="f" stroked="f">
            <v:stroke joinstyle="miter"/>
            <v:imagedata r:id="rId78" o:title="eqIdaf089fd292ba69ddef79e9ab1cac77ca"/>
            <o:lock v:ext="edit" aspectratio="t"/>
            <w10:anchorlock/>
          </v:shape>
          <o:OLEObject Type="Embed" ProgID="Equation.DSMT4" ShapeID="_x0000_i1085" DrawAspect="Content" ObjectID="_1468075749" r:id="rId79"/>
        </w:object>
      </w:r>
      <w:r>
        <w:t>，在</w:t>
      </w:r>
      <w:r>
        <w:object>
          <v:shape id="_x0000_i1086" type="#_x0000_t75" alt="eqId60ef95894ceebaf236170e8832dcf7e3" style="width:18.45pt;height:12.5pt" o:ole="" coordsize="21600,21600" o:preferrelative="t" filled="f" stroked="f">
            <v:stroke joinstyle="miter"/>
            <v:imagedata r:id="rId80" o:title="eqId60ef95894ceebaf236170e8832dcf7e3"/>
            <o:lock v:ext="edit" aspectratio="t"/>
            <w10:anchorlock/>
          </v:shape>
          <o:OLEObject Type="Embed" ProgID="Equation.DSMT4" ShapeID="_x0000_i1086" DrawAspect="Content" ObjectID="_1468075750" r:id="rId81"/>
        </w:object>
      </w:r>
      <w:r>
        <w:t>段运动的平均速度</w:t>
      </w:r>
      <w:r>
        <w:object>
          <v:shape id="_x0000_i1087" type="#_x0000_t75" alt="eqIdd7f75f681b62e9b72ef168d0e41d46fc" style="width:16.7pt;height:16.05pt" o:ole="" coordsize="21600,21600" o:preferrelative="t" filled="f" stroked="f">
            <v:stroke joinstyle="miter"/>
            <v:imagedata r:id="rId82" o:title="eqIdd7f75f681b62e9b72ef168d0e41d46fc"/>
            <o:lock v:ext="edit" aspectratio="t"/>
            <w10:anchorlock/>
          </v:shape>
          <o:OLEObject Type="Embed" ProgID="Equation.DSMT4" ShapeID="_x0000_i1087" DrawAspect="Content" ObjectID="_1468075751" r:id="rId83"/>
        </w:object>
      </w:r>
      <w:r>
        <w:t>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object>
          <v:shape id="_x0000_i1088" type="#_x0000_t75" alt="eqId22964de2a093c97a8755dbe70487735e" style="width:18.45pt;height:12.65pt" o:ole="" coordsize="21600,21600" o:preferrelative="t" filled="f" stroked="f">
            <v:stroke joinstyle="miter"/>
            <v:imagedata r:id="rId84" o:title="eqId22964de2a093c97a8755dbe70487735e"/>
            <o:lock v:ext="edit" aspectratio="t"/>
            <w10:anchorlock/>
          </v:shape>
          <o:OLEObject Type="Embed" ProgID="Equation.DSMT4" ShapeID="_x0000_i1088" DrawAspect="Content" ObjectID="_1468075752" r:id="rId85"/>
        </w:object>
      </w:r>
      <w:r>
        <w:t>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（4）如果小车到达</w:t>
      </w:r>
      <w:r>
        <w:rPr>
          <w:rFonts w:ascii="Times New Roman" w:eastAsia="Times New Roman" w:hAnsi="Times New Roman" w:cs="Times New Roman"/>
          <w:i/>
        </w:rPr>
        <w:t>C</w:t>
      </w:r>
      <w:r>
        <w:t>点还没有停止计时，则会使所测量</w:t>
      </w:r>
      <w:r>
        <w:object>
          <v:shape id="_x0000_i1089" type="#_x0000_t75" alt="eqId60ef95894ceebaf236170e8832dcf7e3" style="width:18.45pt;height:12.5pt" o:ole="" coordsize="21600,21600" o:preferrelative="t" filled="f" stroked="f">
            <v:stroke joinstyle="miter"/>
            <v:imagedata r:id="rId80" o:title="eqId60ef95894ceebaf236170e8832dcf7e3"/>
            <o:lock v:ext="edit" aspectratio="t"/>
            <w10:anchorlock/>
          </v:shape>
          <o:OLEObject Type="Embed" ProgID="Equation.DSMT4" ShapeID="_x0000_i1089" DrawAspect="Content" ObjectID="_1468075753" r:id="rId86"/>
        </w:object>
      </w:r>
      <w:r>
        <w:t>段的运动速度</w:t>
      </w:r>
      <w:r>
        <w:object>
          <v:shape id="_x0000_i1090" type="#_x0000_t75" alt="eqIdd7f75f681b62e9b72ef168d0e41d46fc" style="width:16.7pt;height:16.05pt" o:ole="" coordsize="21600,21600" o:preferrelative="t" filled="f" stroked="f">
            <v:stroke joinstyle="miter"/>
            <v:imagedata r:id="rId82" o:title="eqIdd7f75f681b62e9b72ef168d0e41d46fc"/>
            <o:lock v:ext="edit" aspectratio="t"/>
            <w10:anchorlock/>
          </v:shape>
          <o:OLEObject Type="Embed" ProgID="Equation.DSMT4" ShapeID="_x0000_i1090" DrawAspect="Content" ObjectID="_1468075754" r:id="rId87"/>
        </w:object>
      </w:r>
      <w:r>
        <w:t>偏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（5）下列图像中能正确反映小车在斜面上运动情况的是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438650" cy="914400"/>
            <wp:effectExtent l="0" t="0" r="0" b="0"/>
            <wp:docPr id="20" name="图片 20" descr="@@@73a5e439-582f-4533-bcb5-82c715c82c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@@@73a5e439-582f-4533-bcb5-82c715c82c8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Theme="minorHAnsi" w:eastAsiaTheme="minorEastAsia" w:hAnsiTheme="minorHAnsi" w:cstheme="minorBidi" w:hint="default"/>
          <w:kern w:val="2"/>
          <w:sz w:val="21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bCs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br w:type="page"/>
      </w:r>
      <w:r>
        <w:rPr>
          <w:rFonts w:ascii="宋体" w:eastAsia="宋体" w:hAnsi="宋体" w:cs="宋体" w:hint="eastAsia"/>
          <w:b w:val="0"/>
          <w:bCs w:val="0"/>
          <w:i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inline>
            <wp:extent cx="5004435" cy="5989179"/>
            <wp:docPr id="100145" name="" descr="promotion-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004435" cy="598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90"/>
      <w:footerReference w:type="default" r:id="rId91"/>
      <w:pgSz w:w="11906" w:h="16838"/>
      <w:pgMar w:top="1440" w:right="1800" w:bottom="1440" w:left="1800" w:header="851" w:footer="992" w:gutter="0"/>
      <w:pgNumType w:fmt="decimal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roman"/>
    <w:pitch w:val="variable"/>
    <w:sig w:usb0="E0002AFF" w:usb1="C0007841" w:usb2="00000009" w:usb3="00000000" w:csb0="400401FF" w:csb1="FFFF0000"/>
  </w:font>
  <w:font w:name="宋体">
    <w:altName w:val="SimSun"/>
    <w:panose1 w:val="02010600030101010101"/>
    <w:charset w:val="86"/>
    <w:family w:val="auto"/>
    <w:pitch w:val="variable"/>
    <w:sig w:usb0="00000003" w:usb1="288F0000" w:usb2="00000006" w:usb3="00000000" w:csb0="00040001" w:csb1="00000000"/>
    <w:embedRegular r:id="rId1" w:subsetted="1" w:fontKey="{F58B75A3-2268-4A64-A7A4-66611A317790}"/>
  </w:font>
  <w:font w:name="Calibri">
    <w:panose1 w:val="020F0502020204030204"/>
    <w:charset w:val="00"/>
    <w:family w:val="swiss"/>
    <w:pitch w:val="variable"/>
    <w:sig w:usb0="E10002FF" w:usb1="4000ACFF" w:usb2="00000009" w:usb3="00000000" w:csb0="2000019F" w:csb1="00000000"/>
    <w:embedRegular r:id="rId2" w:subsetted="1" w:fontKey="{FDB07909-CB85-4679-8362-802E70CB43C9}"/>
    <w:embedBold r:id="rId3" w:subsetted="1" w:fontKey="{0F876808-01E9-477D-8348-E7E593D210B2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4" w:subsetted="1" w:fontKey="{FF86395F-D66E-4566-8E2B-C4CC8BEF0D9B}"/>
  </w:font>
  <w:font w:name="Cambria Math">
    <w:panose1 w:val="02040503050406030204"/>
    <w:charset w:val="01"/>
    <w:family w:val="roman"/>
    <w:notTrueType/>
    <w:pitch w:val="variable"/>
    <w:sig w:usb0="E00002FF" w:usb1="420024FF" w:usb2="00000000" w:usb3="00000000" w:csb0="2000019F" w:csb1="00000000"/>
    <w:embedRegular r:id="rId5" w:subsetted="1" w:fontKey="{58E2C449-469A-46FC-AD82-805DFB147022}"/>
  </w:font>
  <w:font w:name="Calibri Light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1" type="#_x0000_t202" style="width:2in;height:2in;margin-top:0;margin-left:0;mso-height-relative:page;mso-position-horizontal:right;mso-position-horizontal-relative:margin;mso-width-relative:page;mso-wrap-style:none;position:absolute;z-index:251659264" coordsize="21600,21600" filled="f" stroked="f">
              <o:lock v:ext="edit" aspectratio="f"/>
              <v:textbox style="mso-fit-shape-to-text:t" inset="0,0,0,0">
                <w:txbxContent>
                  <w:p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2" type="#_x0000_t136" alt="学科网 zxxk.com" style="width:2.85pt;height:2.85pt;margin-top:407.9pt;margin-left:158.95pt;mso-position-horizontal-relative:margin;mso-position-vertical-relative:margin;position:absolute;rotation:315;z-index:-251656192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3" type="#_x0000_t75" alt="学科网 zxxk.com" style="width:0.05pt;height:0.05pt;margin-top:-20.75pt;margin-left:64.05pt;position:absolute;z-index:251661312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A6209FA"/>
    <w:rsid w:val="0029222D"/>
    <w:rsid w:val="004151FC"/>
    <w:rsid w:val="00C02FC6"/>
    <w:rsid w:val="03415C8C"/>
    <w:rsid w:val="05C57CC4"/>
    <w:rsid w:val="064B6424"/>
    <w:rsid w:val="0A7820D6"/>
    <w:rsid w:val="0BAA702F"/>
    <w:rsid w:val="0D5E350A"/>
    <w:rsid w:val="0E6C3CFE"/>
    <w:rsid w:val="13492C29"/>
    <w:rsid w:val="14870DFF"/>
    <w:rsid w:val="14F560FD"/>
    <w:rsid w:val="16CC46D7"/>
    <w:rsid w:val="17765A38"/>
    <w:rsid w:val="19221AB4"/>
    <w:rsid w:val="1BB77308"/>
    <w:rsid w:val="1DC934B1"/>
    <w:rsid w:val="1FA025B1"/>
    <w:rsid w:val="24B30B11"/>
    <w:rsid w:val="312608BD"/>
    <w:rsid w:val="36E34934"/>
    <w:rsid w:val="37A97B10"/>
    <w:rsid w:val="441C6015"/>
    <w:rsid w:val="47215957"/>
    <w:rsid w:val="49BC1155"/>
    <w:rsid w:val="4B83672E"/>
    <w:rsid w:val="4CAF7561"/>
    <w:rsid w:val="545B0D86"/>
    <w:rsid w:val="571C4CAD"/>
    <w:rsid w:val="58851773"/>
    <w:rsid w:val="5C5376B6"/>
    <w:rsid w:val="5D51273D"/>
    <w:rsid w:val="5E8C32C5"/>
    <w:rsid w:val="63093B2C"/>
    <w:rsid w:val="6EA61920"/>
    <w:rsid w:val="77305EE3"/>
    <w:rsid w:val="7A6209FA"/>
    <w:rsid w:val="7AFD33D6"/>
    <w:rsid w:val="7E3F5E8C"/>
    <w:rsid w:val="7E666CDF"/>
  </w:rsids>
  <w:docVars>
    <w:docVar w:name="commondata" w:val="eyJoZGlkIjoiMmVlMGUwNDQ4YjAwNzgyOGMxNjFmNGQ0MDliZjgzYTI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NormalWeb">
    <w:name w:val="Normal (Web)"/>
    <w:basedOn w:val="Normal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NewNew">
    <w:name w:val="正文 New New"/>
    <w:basedOn w:val="Normal"/>
    <w:qFormat/>
    <w:rPr>
      <w:szCs w:val="21"/>
    </w:rPr>
  </w:style>
  <w:style w:type="paragraph" w:customStyle="1" w:styleId="New">
    <w:name w:val="正文 New"/>
    <w:basedOn w:val="Normal"/>
    <w:qFormat/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oleObject" Target="embeddings/oleObject2.bin" /><Relationship Id="rId11" Type="http://schemas.openxmlformats.org/officeDocument/2006/relationships/image" Target="media/image5.wmf" /><Relationship Id="rId12" Type="http://schemas.openxmlformats.org/officeDocument/2006/relationships/oleObject" Target="embeddings/oleObject3.bin" /><Relationship Id="rId13" Type="http://schemas.openxmlformats.org/officeDocument/2006/relationships/image" Target="media/image6.wmf" /><Relationship Id="rId14" Type="http://schemas.openxmlformats.org/officeDocument/2006/relationships/oleObject" Target="embeddings/oleObject4.bin" /><Relationship Id="rId15" Type="http://schemas.openxmlformats.org/officeDocument/2006/relationships/image" Target="media/image7.wmf" /><Relationship Id="rId16" Type="http://schemas.openxmlformats.org/officeDocument/2006/relationships/oleObject" Target="embeddings/oleObject5.bin" /><Relationship Id="rId17" Type="http://schemas.openxmlformats.org/officeDocument/2006/relationships/image" Target="media/image8.wmf" /><Relationship Id="rId18" Type="http://schemas.openxmlformats.org/officeDocument/2006/relationships/oleObject" Target="embeddings/oleObject6.bin" /><Relationship Id="rId19" Type="http://schemas.openxmlformats.org/officeDocument/2006/relationships/image" Target="media/image9.wmf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7.bin" /><Relationship Id="rId21" Type="http://schemas.openxmlformats.org/officeDocument/2006/relationships/image" Target="media/image10.wmf" /><Relationship Id="rId22" Type="http://schemas.openxmlformats.org/officeDocument/2006/relationships/oleObject" Target="embeddings/oleObject8.bin" /><Relationship Id="rId23" Type="http://schemas.openxmlformats.org/officeDocument/2006/relationships/image" Target="media/image11.png" /><Relationship Id="rId24" Type="http://schemas.openxmlformats.org/officeDocument/2006/relationships/image" Target="media/image12.png" /><Relationship Id="rId25" Type="http://schemas.openxmlformats.org/officeDocument/2006/relationships/image" Target="media/image13.png" /><Relationship Id="rId26" Type="http://schemas.openxmlformats.org/officeDocument/2006/relationships/image" Target="media/image14.png" /><Relationship Id="rId27" Type="http://schemas.openxmlformats.org/officeDocument/2006/relationships/image" Target="media/image15.png" /><Relationship Id="rId28" Type="http://schemas.openxmlformats.org/officeDocument/2006/relationships/image" Target="media/image16.png" /><Relationship Id="rId29" Type="http://schemas.openxmlformats.org/officeDocument/2006/relationships/image" Target="media/image17.png" /><Relationship Id="rId3" Type="http://schemas.openxmlformats.org/officeDocument/2006/relationships/fontTable" Target="fontTable.xml" /><Relationship Id="rId30" Type="http://schemas.openxmlformats.org/officeDocument/2006/relationships/image" Target="media/image18.png" /><Relationship Id="rId31" Type="http://schemas.openxmlformats.org/officeDocument/2006/relationships/image" Target="media/image19.png" /><Relationship Id="rId32" Type="http://schemas.openxmlformats.org/officeDocument/2006/relationships/image" Target="media/image20.png" /><Relationship Id="rId33" Type="http://schemas.openxmlformats.org/officeDocument/2006/relationships/image" Target="media/image21.png" /><Relationship Id="rId34" Type="http://schemas.openxmlformats.org/officeDocument/2006/relationships/image" Target="media/image22.png" /><Relationship Id="rId35" Type="http://schemas.openxmlformats.org/officeDocument/2006/relationships/image" Target="media/image23.png" /><Relationship Id="rId36" Type="http://schemas.openxmlformats.org/officeDocument/2006/relationships/image" Target="media/image24.png" /><Relationship Id="rId37" Type="http://schemas.openxmlformats.org/officeDocument/2006/relationships/image" Target="media/image25.png" /><Relationship Id="rId38" Type="http://schemas.openxmlformats.org/officeDocument/2006/relationships/image" Target="media/image26.png" /><Relationship Id="rId39" Type="http://schemas.openxmlformats.org/officeDocument/2006/relationships/image" Target="media/image27.png" /><Relationship Id="rId4" Type="http://schemas.openxmlformats.org/officeDocument/2006/relationships/customXml" Target="../customXml/item1.xml" /><Relationship Id="rId40" Type="http://schemas.openxmlformats.org/officeDocument/2006/relationships/image" Target="media/image28.wmf" /><Relationship Id="rId41" Type="http://schemas.openxmlformats.org/officeDocument/2006/relationships/oleObject" Target="embeddings/oleObject9.bin" /><Relationship Id="rId42" Type="http://schemas.openxmlformats.org/officeDocument/2006/relationships/oleObject" Target="embeddings/oleObject10.bin" /><Relationship Id="rId43" Type="http://schemas.openxmlformats.org/officeDocument/2006/relationships/image" Target="media/image29.wmf" /><Relationship Id="rId44" Type="http://schemas.openxmlformats.org/officeDocument/2006/relationships/oleObject" Target="embeddings/oleObject11.bin" /><Relationship Id="rId45" Type="http://schemas.openxmlformats.org/officeDocument/2006/relationships/image" Target="media/image30.png" /><Relationship Id="rId46" Type="http://schemas.openxmlformats.org/officeDocument/2006/relationships/image" Target="media/image31.wmf" /><Relationship Id="rId47" Type="http://schemas.openxmlformats.org/officeDocument/2006/relationships/oleObject" Target="embeddings/oleObject12.bin" /><Relationship Id="rId48" Type="http://schemas.openxmlformats.org/officeDocument/2006/relationships/image" Target="media/image32.wmf" /><Relationship Id="rId49" Type="http://schemas.openxmlformats.org/officeDocument/2006/relationships/oleObject" Target="embeddings/oleObject13.bin" /><Relationship Id="rId5" Type="http://schemas.openxmlformats.org/officeDocument/2006/relationships/image" Target="media/image1.png" /><Relationship Id="rId50" Type="http://schemas.openxmlformats.org/officeDocument/2006/relationships/image" Target="media/image33.wmf" /><Relationship Id="rId51" Type="http://schemas.openxmlformats.org/officeDocument/2006/relationships/oleObject" Target="embeddings/oleObject14.bin" /><Relationship Id="rId52" Type="http://schemas.openxmlformats.org/officeDocument/2006/relationships/image" Target="media/image34.wmf" /><Relationship Id="rId53" Type="http://schemas.openxmlformats.org/officeDocument/2006/relationships/oleObject" Target="embeddings/oleObject15.bin" /><Relationship Id="rId54" Type="http://schemas.openxmlformats.org/officeDocument/2006/relationships/oleObject" Target="embeddings/oleObject16.bin" /><Relationship Id="rId55" Type="http://schemas.openxmlformats.org/officeDocument/2006/relationships/image" Target="media/image35.png" /><Relationship Id="rId56" Type="http://schemas.openxmlformats.org/officeDocument/2006/relationships/image" Target="media/image36.png" /><Relationship Id="rId57" Type="http://schemas.openxmlformats.org/officeDocument/2006/relationships/image" Target="media/image37.png" /><Relationship Id="rId58" Type="http://schemas.openxmlformats.org/officeDocument/2006/relationships/image" Target="media/image38.png" /><Relationship Id="rId59" Type="http://schemas.openxmlformats.org/officeDocument/2006/relationships/image" Target="media/image39.wmf" /><Relationship Id="rId6" Type="http://schemas.openxmlformats.org/officeDocument/2006/relationships/image" Target="media/image2.png" /><Relationship Id="rId60" Type="http://schemas.openxmlformats.org/officeDocument/2006/relationships/oleObject" Target="embeddings/oleObject17.bin" /><Relationship Id="rId61" Type="http://schemas.openxmlformats.org/officeDocument/2006/relationships/image" Target="media/image40.png" /><Relationship Id="rId62" Type="http://schemas.openxmlformats.org/officeDocument/2006/relationships/image" Target="media/image41.jpeg" /><Relationship Id="rId63" Type="http://schemas.openxmlformats.org/officeDocument/2006/relationships/image" Target="media/image42.wmf" /><Relationship Id="rId64" Type="http://schemas.openxmlformats.org/officeDocument/2006/relationships/oleObject" Target="embeddings/oleObject18.bin" /><Relationship Id="rId65" Type="http://schemas.openxmlformats.org/officeDocument/2006/relationships/image" Target="media/image43.wmf" /><Relationship Id="rId66" Type="http://schemas.openxmlformats.org/officeDocument/2006/relationships/oleObject" Target="embeddings/oleObject19.bin" /><Relationship Id="rId67" Type="http://schemas.openxmlformats.org/officeDocument/2006/relationships/image" Target="media/image44.wmf" /><Relationship Id="rId68" Type="http://schemas.openxmlformats.org/officeDocument/2006/relationships/oleObject" Target="embeddings/oleObject20.bin" /><Relationship Id="rId69" Type="http://schemas.openxmlformats.org/officeDocument/2006/relationships/oleObject" Target="embeddings/oleObject21.bin" /><Relationship Id="rId7" Type="http://schemas.openxmlformats.org/officeDocument/2006/relationships/image" Target="media/image3.wmf" /><Relationship Id="rId70" Type="http://schemas.openxmlformats.org/officeDocument/2006/relationships/image" Target="media/image45.png" /><Relationship Id="rId71" Type="http://schemas.openxmlformats.org/officeDocument/2006/relationships/image" Target="media/image46.wmf" /><Relationship Id="rId72" Type="http://schemas.openxmlformats.org/officeDocument/2006/relationships/oleObject" Target="embeddings/oleObject22.bin" /><Relationship Id="rId73" Type="http://schemas.openxmlformats.org/officeDocument/2006/relationships/image" Target="media/image47.png" /><Relationship Id="rId74" Type="http://schemas.openxmlformats.org/officeDocument/2006/relationships/image" Target="media/image48.wmf" /><Relationship Id="rId75" Type="http://schemas.openxmlformats.org/officeDocument/2006/relationships/oleObject" Target="embeddings/oleObject23.bin" /><Relationship Id="rId76" Type="http://schemas.openxmlformats.org/officeDocument/2006/relationships/image" Target="media/image49.wmf" /><Relationship Id="rId77" Type="http://schemas.openxmlformats.org/officeDocument/2006/relationships/oleObject" Target="embeddings/oleObject24.bin" /><Relationship Id="rId78" Type="http://schemas.openxmlformats.org/officeDocument/2006/relationships/image" Target="media/image50.wmf" /><Relationship Id="rId79" Type="http://schemas.openxmlformats.org/officeDocument/2006/relationships/oleObject" Target="embeddings/oleObject25.bin" /><Relationship Id="rId8" Type="http://schemas.openxmlformats.org/officeDocument/2006/relationships/oleObject" Target="embeddings/oleObject1.bin" /><Relationship Id="rId80" Type="http://schemas.openxmlformats.org/officeDocument/2006/relationships/image" Target="media/image51.wmf" /><Relationship Id="rId81" Type="http://schemas.openxmlformats.org/officeDocument/2006/relationships/oleObject" Target="embeddings/oleObject26.bin" /><Relationship Id="rId82" Type="http://schemas.openxmlformats.org/officeDocument/2006/relationships/image" Target="media/image52.wmf" /><Relationship Id="rId83" Type="http://schemas.openxmlformats.org/officeDocument/2006/relationships/oleObject" Target="embeddings/oleObject27.bin" /><Relationship Id="rId84" Type="http://schemas.openxmlformats.org/officeDocument/2006/relationships/image" Target="media/image53.wmf" /><Relationship Id="rId85" Type="http://schemas.openxmlformats.org/officeDocument/2006/relationships/oleObject" Target="embeddings/oleObject28.bin" /><Relationship Id="rId86" Type="http://schemas.openxmlformats.org/officeDocument/2006/relationships/oleObject" Target="embeddings/oleObject29.bin" /><Relationship Id="rId87" Type="http://schemas.openxmlformats.org/officeDocument/2006/relationships/oleObject" Target="embeddings/oleObject30.bin" /><Relationship Id="rId88" Type="http://schemas.openxmlformats.org/officeDocument/2006/relationships/image" Target="media/image54.png" /><Relationship Id="rId89" Type="http://schemas.openxmlformats.org/officeDocument/2006/relationships/image" Target="media/image55.png" /><Relationship Id="rId9" Type="http://schemas.openxmlformats.org/officeDocument/2006/relationships/image" Target="media/image4.wmf" /><Relationship Id="rId90" Type="http://schemas.openxmlformats.org/officeDocument/2006/relationships/header" Target="header1.xml" /><Relationship Id="rId91" Type="http://schemas.openxmlformats.org/officeDocument/2006/relationships/footer" Target="footer1.xml" /><Relationship Id="rId92" Type="http://schemas.openxmlformats.org/officeDocument/2006/relationships/theme" Target="theme/theme1.xml" /><Relationship Id="rId93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56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56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3352</Words>
  <Characters>3462</Characters>
  <Application>Microsoft Office Word</Application>
  <DocSecurity>0</DocSecurity>
  <Lines>0</Lines>
  <Paragraphs>0</Paragraphs>
  <ScaleCrop>false</ScaleCrop>
  <Company/>
  <LinksUpToDate>false</LinksUpToDate>
  <CharactersWithSpaces>3572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周向前 18979629286</dc:creator>
  <cp:lastModifiedBy>周向前 18979629286</cp:lastModifiedBy>
  <cp:revision>1</cp:revision>
  <dcterms:created xsi:type="dcterms:W3CDTF">2023-04-08T02:23:00Z</dcterms:created>
  <dcterms:modified xsi:type="dcterms:W3CDTF">2023-11-25T06:45:21Z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